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ED70F" w14:textId="6D5829AC" w:rsidR="00AF62E8" w:rsidRPr="003D7C1B" w:rsidRDefault="00AF62E8" w:rsidP="00AF62E8">
      <w:pPr>
        <w:spacing w:line="276" w:lineRule="auto"/>
        <w:jc w:val="center"/>
        <w:rPr>
          <w:rFonts w:ascii="Calibri" w:eastAsia="Calibri" w:hAnsi="Calibri" w:cs="Calibri"/>
          <w:b/>
          <w:bCs/>
          <w:sz w:val="36"/>
          <w:szCs w:val="36"/>
          <w:lang w:val="fr-FR"/>
        </w:rPr>
      </w:pPr>
      <w:r w:rsidRPr="003D7C1B">
        <w:rPr>
          <w:rFonts w:ascii="Calibri" w:eastAsia="Calibri" w:hAnsi="Calibri" w:cs="Calibri"/>
          <w:b/>
          <w:bCs/>
          <w:sz w:val="36"/>
          <w:szCs w:val="36"/>
          <w:lang w:val="fr-FR"/>
        </w:rPr>
        <w:t xml:space="preserve">Syllabus  </w:t>
      </w:r>
    </w:p>
    <w:p w14:paraId="3F132839" w14:textId="3BE9A155" w:rsidR="00134C1E" w:rsidRPr="003D7C1B" w:rsidRDefault="00134C1E" w:rsidP="00AF62E8">
      <w:pPr>
        <w:spacing w:line="276" w:lineRule="auto"/>
        <w:jc w:val="center"/>
        <w:rPr>
          <w:lang w:val="fr-FR"/>
        </w:rPr>
      </w:pPr>
      <w:r w:rsidRPr="003D7C1B">
        <w:rPr>
          <w:lang w:val="fr-FR"/>
        </w:rPr>
        <w:t>Certified NIS2 Professional (CNIS2)</w:t>
      </w:r>
    </w:p>
    <w:p w14:paraId="64521388" w14:textId="77777777" w:rsidR="00134C1E" w:rsidRPr="003D7C1B" w:rsidRDefault="00134C1E" w:rsidP="00AF62E8">
      <w:pPr>
        <w:spacing w:line="276" w:lineRule="auto"/>
        <w:jc w:val="center"/>
        <w:rPr>
          <w:lang w:val="fr-FR"/>
        </w:rPr>
      </w:pPr>
    </w:p>
    <w:p w14:paraId="721CF19F" w14:textId="77777777" w:rsidR="00134C1E" w:rsidRPr="003D7C1B" w:rsidRDefault="00134C1E" w:rsidP="00AF62E8">
      <w:pPr>
        <w:spacing w:line="276" w:lineRule="auto"/>
        <w:jc w:val="center"/>
        <w:rPr>
          <w:lang w:val="fr-FR"/>
        </w:rPr>
      </w:pPr>
    </w:p>
    <w:p w14:paraId="0FEDDF2E" w14:textId="21A9FAB8" w:rsidR="00AF62E8" w:rsidRPr="005C1038" w:rsidRDefault="00AF62E8" w:rsidP="44B27F67">
      <w:pPr>
        <w:spacing w:line="276" w:lineRule="auto"/>
        <w:jc w:val="center"/>
      </w:pPr>
      <w:r w:rsidRPr="003D7C1B">
        <w:rPr>
          <w:lang w:val="fr-FR"/>
        </w:rPr>
        <w:br/>
      </w:r>
      <w:r w:rsidR="0A5FBBAF">
        <w:rPr>
          <w:noProof/>
        </w:rPr>
        <w:drawing>
          <wp:inline distT="0" distB="0" distL="0" distR="0" wp14:anchorId="46CAF86D" wp14:editId="2024A828">
            <wp:extent cx="1927110" cy="1911280"/>
            <wp:effectExtent l="0" t="0" r="0" b="0"/>
            <wp:docPr id="1061578595" name="Picture 1061578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7110" cy="1911280"/>
                    </a:xfrm>
                    <a:prstGeom prst="rect">
                      <a:avLst/>
                    </a:prstGeom>
                  </pic:spPr>
                </pic:pic>
              </a:graphicData>
            </a:graphic>
          </wp:inline>
        </w:drawing>
      </w:r>
    </w:p>
    <w:p w14:paraId="7C52434C" w14:textId="77777777" w:rsidR="00134C1E" w:rsidRPr="005C1038" w:rsidRDefault="00134C1E" w:rsidP="00AF62E8">
      <w:pPr>
        <w:spacing w:line="276" w:lineRule="auto"/>
        <w:jc w:val="center"/>
        <w:rPr>
          <w:rFonts w:ascii="Calibri" w:eastAsia="Calibri" w:hAnsi="Calibri" w:cs="Calibri"/>
          <w:lang w:val="en-US"/>
        </w:rPr>
      </w:pPr>
    </w:p>
    <w:p w14:paraId="3397ACB9" w14:textId="3B711A37" w:rsidR="00AF62E8" w:rsidRPr="005C1038" w:rsidRDefault="00AF62E8" w:rsidP="00AF62E8">
      <w:pPr>
        <w:spacing w:line="276" w:lineRule="auto"/>
        <w:jc w:val="center"/>
        <w:rPr>
          <w:rFonts w:ascii="Calibri" w:eastAsia="Calibri" w:hAnsi="Calibri" w:cs="Calibri"/>
          <w:lang w:val="en-US"/>
        </w:rPr>
      </w:pPr>
      <w:r w:rsidRPr="005C1038">
        <w:rPr>
          <w:lang w:val="en-US"/>
        </w:rPr>
        <w:br/>
      </w:r>
      <w:r w:rsidRPr="005C1038">
        <w:rPr>
          <w:lang w:val="en-US"/>
        </w:rPr>
        <w:br/>
      </w:r>
      <w:r w:rsidRPr="005C1038">
        <w:rPr>
          <w:lang w:val="en-US"/>
        </w:rPr>
        <w:br/>
      </w:r>
      <w:r w:rsidRPr="005C1038">
        <w:rPr>
          <w:rFonts w:ascii="Calibri" w:eastAsia="Calibri" w:hAnsi="Calibri" w:cs="Calibri"/>
          <w:lang w:val="en-US"/>
        </w:rPr>
        <w:t xml:space="preserve">Version </w:t>
      </w:r>
      <w:r w:rsidR="003D7C1B">
        <w:rPr>
          <w:rFonts w:ascii="Calibri" w:eastAsia="Calibri" w:hAnsi="Calibri" w:cs="Calibri"/>
          <w:lang w:val="en-US"/>
        </w:rPr>
        <w:t>1</w:t>
      </w:r>
      <w:r w:rsidR="00975402">
        <w:rPr>
          <w:rFonts w:ascii="Calibri" w:eastAsia="Calibri" w:hAnsi="Calibri" w:cs="Calibri"/>
          <w:lang w:val="en-US"/>
        </w:rPr>
        <w:t>.</w:t>
      </w:r>
      <w:r w:rsidR="003D7C1B">
        <w:rPr>
          <w:rFonts w:ascii="Calibri" w:eastAsia="Calibri" w:hAnsi="Calibri" w:cs="Calibri"/>
          <w:lang w:val="en-US"/>
        </w:rPr>
        <w:t>0</w:t>
      </w:r>
    </w:p>
    <w:p w14:paraId="5CC9F3D8" w14:textId="77777777" w:rsidR="00AF62E8" w:rsidRPr="005C1038" w:rsidRDefault="00AF62E8" w:rsidP="00AF62E8">
      <w:pPr>
        <w:spacing w:line="276" w:lineRule="auto"/>
        <w:rPr>
          <w:rFonts w:ascii="Calibri" w:eastAsia="Calibri" w:hAnsi="Calibri" w:cs="Calibri"/>
          <w:lang w:val="en-US"/>
        </w:rPr>
      </w:pPr>
    </w:p>
    <w:p w14:paraId="4A9C9FFA" w14:textId="7AECA887" w:rsidR="00134C1E" w:rsidRPr="005C1038" w:rsidRDefault="00134C1E">
      <w:pPr>
        <w:rPr>
          <w:rFonts w:ascii="Calibri" w:eastAsia="Calibri" w:hAnsi="Calibri" w:cs="Calibri"/>
          <w:lang w:val="en-US"/>
        </w:rPr>
      </w:pPr>
      <w:r w:rsidRPr="005C1038">
        <w:rPr>
          <w:rFonts w:ascii="Calibri" w:eastAsia="Calibri" w:hAnsi="Calibri" w:cs="Calibri"/>
          <w:lang w:val="en-US"/>
        </w:rPr>
        <w:br w:type="page"/>
      </w:r>
    </w:p>
    <w:p w14:paraId="640A2EDD" w14:textId="77777777" w:rsidR="00AF62E8" w:rsidRPr="005C1038" w:rsidRDefault="00AF62E8" w:rsidP="00AF62E8">
      <w:pPr>
        <w:spacing w:line="276" w:lineRule="auto"/>
        <w:rPr>
          <w:rFonts w:ascii="Calibri" w:eastAsia="Calibri" w:hAnsi="Calibri" w:cs="Calibri"/>
          <w:lang w:val="en-US"/>
        </w:rPr>
      </w:pPr>
    </w:p>
    <w:p w14:paraId="31BC39F3" w14:textId="77777777" w:rsidR="00134C1E" w:rsidRPr="005C1038" w:rsidRDefault="00134C1E" w:rsidP="00AF62E8">
      <w:pPr>
        <w:spacing w:line="276" w:lineRule="auto"/>
        <w:rPr>
          <w:rFonts w:ascii="Calibri" w:eastAsia="Calibri" w:hAnsi="Calibri" w:cs="Calibri"/>
          <w:lang w:val="en-US"/>
        </w:rPr>
      </w:pPr>
    </w:p>
    <w:p w14:paraId="5590C9B5" w14:textId="77777777" w:rsidR="00134C1E" w:rsidRPr="005C1038" w:rsidRDefault="00134C1E" w:rsidP="00AF62E8">
      <w:pPr>
        <w:spacing w:line="276" w:lineRule="auto"/>
        <w:rPr>
          <w:rFonts w:ascii="Calibri" w:eastAsia="Calibri" w:hAnsi="Calibri" w:cs="Calibri"/>
          <w:lang w:val="en-US"/>
        </w:rPr>
      </w:pPr>
    </w:p>
    <w:p w14:paraId="742482B2" w14:textId="77777777" w:rsidR="00134C1E" w:rsidRPr="005C1038" w:rsidRDefault="00134C1E" w:rsidP="00AF62E8">
      <w:pPr>
        <w:spacing w:line="276" w:lineRule="auto"/>
        <w:rPr>
          <w:rFonts w:ascii="Calibri" w:eastAsia="Calibri" w:hAnsi="Calibri" w:cs="Calibri"/>
          <w:lang w:val="en-US"/>
        </w:rPr>
      </w:pPr>
    </w:p>
    <w:p w14:paraId="7C4B40D8" w14:textId="77777777" w:rsidR="00134C1E" w:rsidRPr="005C1038" w:rsidRDefault="00134C1E" w:rsidP="00AF62E8">
      <w:pPr>
        <w:spacing w:line="276" w:lineRule="auto"/>
        <w:rPr>
          <w:rFonts w:ascii="Calibri" w:eastAsia="Calibri" w:hAnsi="Calibri" w:cs="Calibri"/>
          <w:lang w:val="en-US"/>
        </w:rPr>
      </w:pPr>
    </w:p>
    <w:p w14:paraId="6459C3A1" w14:textId="77777777" w:rsidR="00134C1E" w:rsidRPr="005C1038" w:rsidRDefault="00134C1E" w:rsidP="00AF62E8">
      <w:pPr>
        <w:spacing w:line="276" w:lineRule="auto"/>
        <w:rPr>
          <w:rFonts w:ascii="Calibri" w:eastAsia="Calibri" w:hAnsi="Calibri" w:cs="Calibri"/>
          <w:lang w:val="en-US"/>
        </w:rPr>
      </w:pPr>
    </w:p>
    <w:p w14:paraId="03876856" w14:textId="77777777" w:rsidR="00134C1E" w:rsidRPr="005C1038" w:rsidRDefault="00134C1E" w:rsidP="00AF62E8">
      <w:pPr>
        <w:spacing w:line="276" w:lineRule="auto"/>
        <w:rPr>
          <w:rFonts w:ascii="Calibri" w:eastAsia="Calibri" w:hAnsi="Calibri" w:cs="Calibri"/>
          <w:lang w:val="en-US"/>
        </w:rPr>
      </w:pPr>
    </w:p>
    <w:p w14:paraId="160F9C2A" w14:textId="77777777" w:rsidR="00134C1E" w:rsidRPr="005C1038" w:rsidRDefault="00134C1E" w:rsidP="00AF62E8">
      <w:pPr>
        <w:spacing w:line="276" w:lineRule="auto"/>
        <w:rPr>
          <w:rFonts w:ascii="Calibri" w:eastAsia="Calibri" w:hAnsi="Calibri" w:cs="Calibri"/>
          <w:lang w:val="en-US"/>
        </w:rPr>
      </w:pPr>
    </w:p>
    <w:p w14:paraId="7F927B91" w14:textId="77777777" w:rsidR="00134C1E" w:rsidRPr="005C1038" w:rsidRDefault="00134C1E" w:rsidP="00AF62E8">
      <w:pPr>
        <w:spacing w:line="276" w:lineRule="auto"/>
        <w:rPr>
          <w:rFonts w:ascii="Calibri" w:eastAsia="Calibri" w:hAnsi="Calibri" w:cs="Calibri"/>
          <w:lang w:val="en-US"/>
        </w:rPr>
      </w:pPr>
    </w:p>
    <w:p w14:paraId="3428183E" w14:textId="77777777" w:rsidR="00134C1E" w:rsidRPr="005C1038" w:rsidRDefault="00134C1E" w:rsidP="00AF62E8">
      <w:pPr>
        <w:spacing w:line="276" w:lineRule="auto"/>
        <w:rPr>
          <w:rFonts w:ascii="Calibri" w:eastAsia="Calibri" w:hAnsi="Calibri" w:cs="Calibri"/>
          <w:lang w:val="en-US"/>
        </w:rPr>
      </w:pPr>
    </w:p>
    <w:p w14:paraId="2EED61C3" w14:textId="77777777" w:rsidR="00134C1E" w:rsidRPr="005C1038" w:rsidRDefault="00134C1E" w:rsidP="00AF62E8">
      <w:pPr>
        <w:spacing w:line="276" w:lineRule="auto"/>
        <w:rPr>
          <w:rFonts w:ascii="Calibri" w:eastAsia="Calibri" w:hAnsi="Calibri" w:cs="Calibri"/>
          <w:lang w:val="en-US"/>
        </w:rPr>
      </w:pPr>
    </w:p>
    <w:p w14:paraId="2F420D16" w14:textId="77777777" w:rsidR="00134C1E" w:rsidRPr="005C1038" w:rsidRDefault="00134C1E" w:rsidP="00AF62E8">
      <w:pPr>
        <w:spacing w:line="276" w:lineRule="auto"/>
        <w:rPr>
          <w:rFonts w:ascii="Calibri" w:eastAsia="Calibri" w:hAnsi="Calibri" w:cs="Calibri"/>
          <w:lang w:val="en-US"/>
        </w:rPr>
      </w:pPr>
    </w:p>
    <w:p w14:paraId="75B212FB" w14:textId="77777777" w:rsidR="00AF62E8" w:rsidRPr="005C1038" w:rsidRDefault="00AF62E8" w:rsidP="00AF62E8">
      <w:pPr>
        <w:spacing w:line="276" w:lineRule="auto"/>
        <w:rPr>
          <w:rFonts w:ascii="Calibri" w:eastAsia="Calibri" w:hAnsi="Calibri" w:cs="Calibri"/>
          <w:lang w:val="en-US"/>
        </w:rPr>
      </w:pPr>
    </w:p>
    <w:p w14:paraId="4B8F2D3B" w14:textId="77777777" w:rsidR="00AF62E8" w:rsidRPr="005C1038" w:rsidRDefault="00AF62E8" w:rsidP="00AF62E8">
      <w:pPr>
        <w:spacing w:line="276" w:lineRule="auto"/>
        <w:rPr>
          <w:lang w:val="en-US"/>
        </w:rPr>
      </w:pPr>
    </w:p>
    <w:p w14:paraId="4EC708A0" w14:textId="77777777" w:rsidR="00AF62E8" w:rsidRDefault="00AF62E8" w:rsidP="00AF62E8">
      <w:pPr>
        <w:spacing w:line="276" w:lineRule="auto"/>
        <w:rPr>
          <w:lang w:val="en-US"/>
        </w:rPr>
      </w:pPr>
    </w:p>
    <w:p w14:paraId="092EA8A6" w14:textId="77777777" w:rsidR="003D7C1B" w:rsidRDefault="003D7C1B" w:rsidP="00AF62E8">
      <w:pPr>
        <w:spacing w:line="276" w:lineRule="auto"/>
        <w:rPr>
          <w:lang w:val="en-US"/>
        </w:rPr>
      </w:pPr>
    </w:p>
    <w:p w14:paraId="0E49B6EE" w14:textId="77777777" w:rsidR="003D7C1B" w:rsidRDefault="003D7C1B" w:rsidP="00AF62E8">
      <w:pPr>
        <w:spacing w:line="276" w:lineRule="auto"/>
        <w:rPr>
          <w:lang w:val="en-US"/>
        </w:rPr>
      </w:pPr>
    </w:p>
    <w:p w14:paraId="192FDC72" w14:textId="77777777" w:rsidR="003D7C1B" w:rsidRPr="005C1038" w:rsidRDefault="003D7C1B" w:rsidP="00AF62E8">
      <w:pPr>
        <w:spacing w:line="276" w:lineRule="auto"/>
        <w:rPr>
          <w:lang w:val="en-US"/>
        </w:rPr>
      </w:pPr>
    </w:p>
    <w:p w14:paraId="44A2B3F2" w14:textId="77777777" w:rsidR="00AF62E8" w:rsidRPr="005C1038" w:rsidRDefault="00AF62E8" w:rsidP="00AF62E8">
      <w:pPr>
        <w:spacing w:line="276" w:lineRule="auto"/>
        <w:rPr>
          <w:lang w:val="en-US"/>
        </w:rPr>
      </w:pPr>
    </w:p>
    <w:p w14:paraId="30DE323E" w14:textId="77777777" w:rsidR="00AF62E8" w:rsidRPr="005C1038" w:rsidRDefault="00AF62E8" w:rsidP="00AF62E8">
      <w:pPr>
        <w:spacing w:line="276" w:lineRule="auto"/>
        <w:rPr>
          <w:rFonts w:ascii="Calibri" w:eastAsia="Calibri" w:hAnsi="Calibri" w:cs="Calibri"/>
          <w:lang w:val="en-US"/>
        </w:rPr>
      </w:pPr>
      <w:r w:rsidRPr="005C1038">
        <w:rPr>
          <w:lang w:val="en-US"/>
        </w:rPr>
        <w:br/>
      </w:r>
    </w:p>
    <w:p w14:paraId="573A3A81" w14:textId="77777777" w:rsidR="00AF62E8" w:rsidRPr="005C1038" w:rsidRDefault="00AF62E8" w:rsidP="00AF62E8">
      <w:pPr>
        <w:spacing w:line="276" w:lineRule="auto"/>
        <w:rPr>
          <w:rFonts w:ascii="Calibri" w:eastAsia="Calibri" w:hAnsi="Calibri" w:cs="Calibri"/>
          <w:lang w:val="en-US"/>
        </w:rPr>
      </w:pPr>
    </w:p>
    <w:tbl>
      <w:tblPr>
        <w:tblW w:w="0" w:type="auto"/>
        <w:jc w:val="center"/>
        <w:tblBorders>
          <w:top w:val="nil"/>
          <w:left w:val="nil"/>
          <w:bottom w:val="nil"/>
          <w:right w:val="nil"/>
          <w:insideH w:val="nil"/>
          <w:insideV w:val="nil"/>
        </w:tblBorders>
        <w:tblLook w:val="0400" w:firstRow="0" w:lastRow="0" w:firstColumn="0" w:lastColumn="0" w:noHBand="0" w:noVBand="1"/>
      </w:tblPr>
      <w:tblGrid>
        <w:gridCol w:w="9010"/>
      </w:tblGrid>
      <w:tr w:rsidR="005C1038" w:rsidRPr="003D7C1B" w14:paraId="7FF61FDD" w14:textId="77777777" w:rsidTr="006E1BB5">
        <w:trPr>
          <w:trHeight w:val="300"/>
          <w:jc w:val="center"/>
        </w:trPr>
        <w:tc>
          <w:tcPr>
            <w:tcW w:w="9010" w:type="dxa"/>
            <w:tcBorders>
              <w:top w:val="nil"/>
              <w:left w:val="nil"/>
              <w:bottom w:val="nil"/>
              <w:right w:val="nil"/>
            </w:tcBorders>
            <w:shd w:val="clear" w:color="auto" w:fill="DEEBF6"/>
            <w:tcMar>
              <w:top w:w="100" w:type="dxa"/>
              <w:left w:w="100" w:type="dxa"/>
              <w:bottom w:w="100" w:type="dxa"/>
              <w:right w:w="100" w:type="dxa"/>
            </w:tcMar>
          </w:tcPr>
          <w:p w14:paraId="6FE359BA" w14:textId="77777777" w:rsidR="00AF62E8" w:rsidRPr="005C1038" w:rsidRDefault="00AF62E8" w:rsidP="006E1BB5">
            <w:pPr>
              <w:spacing w:before="240" w:after="240" w:line="276" w:lineRule="auto"/>
              <w:rPr>
                <w:rFonts w:ascii="Calibri" w:eastAsia="Calibri" w:hAnsi="Calibri" w:cs="Calibri"/>
                <w:lang w:val="en-US"/>
              </w:rPr>
            </w:pPr>
            <w:r w:rsidRPr="005C1038">
              <w:rPr>
                <w:rFonts w:ascii="Calibri" w:eastAsia="Calibri" w:hAnsi="Calibri" w:cs="Calibri"/>
                <w:lang w:val="en-US"/>
              </w:rPr>
              <w:t>All rights reserved. No part of this publication may be reproduced, distributed, stored in a data processing system, or published in any form by print, photocopy, or any other means whatsoever without the prior written consent of the authors and publisher.</w:t>
            </w:r>
          </w:p>
        </w:tc>
      </w:tr>
      <w:tr w:rsidR="005C1038" w:rsidRPr="003D7C1B" w14:paraId="5E406AC4" w14:textId="77777777" w:rsidTr="006E1BB5">
        <w:trPr>
          <w:trHeight w:val="300"/>
          <w:jc w:val="center"/>
        </w:trPr>
        <w:tc>
          <w:tcPr>
            <w:tcW w:w="9010" w:type="dxa"/>
            <w:tcBorders>
              <w:top w:val="nil"/>
              <w:left w:val="nil"/>
              <w:bottom w:val="nil"/>
              <w:right w:val="nil"/>
            </w:tcBorders>
            <w:shd w:val="clear" w:color="auto" w:fill="DEEBF6"/>
            <w:tcMar>
              <w:top w:w="100" w:type="dxa"/>
              <w:left w:w="100" w:type="dxa"/>
              <w:bottom w:w="100" w:type="dxa"/>
              <w:right w:w="100" w:type="dxa"/>
            </w:tcMar>
          </w:tcPr>
          <w:p w14:paraId="203165B0" w14:textId="77777777" w:rsidR="00AF62E8" w:rsidRPr="005C1038" w:rsidRDefault="00AF62E8" w:rsidP="006E1BB5">
            <w:pPr>
              <w:spacing w:before="240" w:after="240" w:line="276" w:lineRule="auto"/>
              <w:rPr>
                <w:rFonts w:ascii="Calibri" w:eastAsia="Calibri" w:hAnsi="Calibri" w:cs="Calibri"/>
                <w:lang w:val="en-US"/>
              </w:rPr>
            </w:pPr>
            <w:r w:rsidRPr="005C1038">
              <w:rPr>
                <w:rFonts w:ascii="Calibri" w:eastAsia="Calibri" w:hAnsi="Calibri" w:cs="Calibri"/>
                <w:lang w:val="en-US"/>
              </w:rPr>
              <w:t>This material contains diagrams and text information based upon:</w:t>
            </w:r>
          </w:p>
          <w:p w14:paraId="2216C2EB" w14:textId="5BA06D19" w:rsidR="00AF62E8" w:rsidRPr="005C1038" w:rsidRDefault="00316ED8" w:rsidP="006E1BB5">
            <w:pPr>
              <w:spacing w:before="240" w:after="240" w:line="276" w:lineRule="auto"/>
              <w:rPr>
                <w:rFonts w:ascii="Calibri" w:eastAsia="Calibri" w:hAnsi="Calibri" w:cs="Calibri"/>
                <w:lang w:val="en-US"/>
              </w:rPr>
            </w:pPr>
            <w:r w:rsidRPr="00316ED8">
              <w:rPr>
                <w:rFonts w:ascii="Calibri" w:eastAsia="Calibri" w:hAnsi="Calibri" w:cs="Calibri"/>
                <w:lang w:val="en-US"/>
              </w:rPr>
              <w:t>The NIS2 Navigator’s Handbook: Bridging the Cybersecurity Gap</w:t>
            </w:r>
            <w:r>
              <w:rPr>
                <w:rFonts w:ascii="Calibri" w:eastAsia="Calibri" w:hAnsi="Calibri" w:cs="Calibri"/>
                <w:lang w:val="en-US"/>
              </w:rPr>
              <w:t xml:space="preserve"> </w:t>
            </w:r>
            <w:r w:rsidR="00AF62E8" w:rsidRPr="005C1038">
              <w:rPr>
                <w:rFonts w:ascii="Calibri" w:eastAsia="Calibri" w:hAnsi="Calibri" w:cs="Calibri"/>
                <w:lang w:val="en-US"/>
              </w:rPr>
              <w:t xml:space="preserve">©Van Haren </w:t>
            </w:r>
            <w:r>
              <w:rPr>
                <w:rFonts w:ascii="Calibri" w:eastAsia="Calibri" w:hAnsi="Calibri" w:cs="Calibri"/>
                <w:lang w:val="en-US"/>
              </w:rPr>
              <w:t>Publishing</w:t>
            </w:r>
          </w:p>
        </w:tc>
      </w:tr>
      <w:tr w:rsidR="005C1038" w:rsidRPr="003D7C1B" w14:paraId="63799D9D" w14:textId="77777777" w:rsidTr="006E1BB5">
        <w:trPr>
          <w:trHeight w:val="300"/>
          <w:jc w:val="center"/>
        </w:trPr>
        <w:tc>
          <w:tcPr>
            <w:tcW w:w="9010" w:type="dxa"/>
            <w:tcBorders>
              <w:top w:val="nil"/>
              <w:left w:val="nil"/>
              <w:bottom w:val="nil"/>
              <w:right w:val="nil"/>
            </w:tcBorders>
            <w:shd w:val="clear" w:color="auto" w:fill="DEEBF6"/>
            <w:tcMar>
              <w:top w:w="100" w:type="dxa"/>
              <w:left w:w="100" w:type="dxa"/>
              <w:bottom w:w="100" w:type="dxa"/>
              <w:right w:w="100" w:type="dxa"/>
            </w:tcMar>
          </w:tcPr>
          <w:p w14:paraId="684CC049" w14:textId="77777777" w:rsidR="00AF62E8" w:rsidRPr="005C1038" w:rsidRDefault="00AF62E8" w:rsidP="006E1BB5">
            <w:pPr>
              <w:spacing w:before="240" w:after="240" w:line="276" w:lineRule="auto"/>
              <w:rPr>
                <w:rFonts w:ascii="Calibri" w:eastAsia="Calibri" w:hAnsi="Calibri" w:cs="Calibri"/>
                <w:lang w:val="en-US"/>
              </w:rPr>
            </w:pPr>
          </w:p>
        </w:tc>
      </w:tr>
      <w:tr w:rsidR="005C1038" w:rsidRPr="003D7C1B" w14:paraId="66BC6902" w14:textId="77777777" w:rsidTr="006E1BB5">
        <w:trPr>
          <w:trHeight w:val="80"/>
          <w:jc w:val="center"/>
        </w:trPr>
        <w:tc>
          <w:tcPr>
            <w:tcW w:w="9010" w:type="dxa"/>
            <w:tcBorders>
              <w:top w:val="nil"/>
              <w:left w:val="nil"/>
              <w:bottom w:val="nil"/>
              <w:right w:val="nil"/>
            </w:tcBorders>
            <w:shd w:val="clear" w:color="auto" w:fill="DEEBF6"/>
            <w:tcMar>
              <w:top w:w="100" w:type="dxa"/>
              <w:left w:w="100" w:type="dxa"/>
              <w:bottom w:w="100" w:type="dxa"/>
              <w:right w:w="100" w:type="dxa"/>
            </w:tcMar>
          </w:tcPr>
          <w:p w14:paraId="4BA07BDB" w14:textId="77777777" w:rsidR="00AF62E8" w:rsidRPr="005C1038" w:rsidRDefault="00AF62E8" w:rsidP="006E1BB5">
            <w:pPr>
              <w:spacing w:before="240" w:after="240" w:line="276" w:lineRule="auto"/>
              <w:rPr>
                <w:rFonts w:ascii="Calibri" w:eastAsia="Calibri" w:hAnsi="Calibri" w:cs="Calibri"/>
                <w:lang w:val="en-US"/>
              </w:rPr>
            </w:pPr>
            <w:r w:rsidRPr="005C1038">
              <w:rPr>
                <w:rFonts w:ascii="Calibri" w:eastAsia="Calibri" w:hAnsi="Calibri" w:cs="Calibri"/>
                <w:lang w:val="en-US"/>
              </w:rPr>
              <w:t>All other brands, companies, and product names are used for identification purposes only and may be trademarks that are the sole property of their respective owners.</w:t>
            </w:r>
          </w:p>
        </w:tc>
      </w:tr>
    </w:tbl>
    <w:p w14:paraId="65155382" w14:textId="77777777" w:rsidR="00AF62E8" w:rsidRPr="005C1038" w:rsidRDefault="00AF62E8" w:rsidP="00AF62E8">
      <w:pPr>
        <w:spacing w:line="276" w:lineRule="auto"/>
        <w:rPr>
          <w:rFonts w:ascii="Calibri" w:eastAsia="Calibri" w:hAnsi="Calibri" w:cs="Calibri"/>
          <w:lang w:val="en-US"/>
        </w:rPr>
      </w:pPr>
    </w:p>
    <w:p w14:paraId="7E317DA3" w14:textId="77777777" w:rsidR="00AF62E8" w:rsidRPr="005C1038" w:rsidRDefault="00AF62E8" w:rsidP="00AF62E8">
      <w:pPr>
        <w:spacing w:line="276" w:lineRule="auto"/>
        <w:rPr>
          <w:rFonts w:ascii="Calibri" w:eastAsia="Calibri" w:hAnsi="Calibri" w:cs="Calibri"/>
          <w:lang w:val="en-US"/>
        </w:rPr>
      </w:pPr>
    </w:p>
    <w:p w14:paraId="4BADC722" w14:textId="77777777" w:rsidR="00AF62E8" w:rsidRPr="005C1038" w:rsidRDefault="00AF62E8" w:rsidP="00AF62E8">
      <w:pPr>
        <w:spacing w:line="276" w:lineRule="auto"/>
        <w:rPr>
          <w:rFonts w:ascii="Calibri" w:eastAsia="Calibri" w:hAnsi="Calibri" w:cs="Calibri"/>
          <w:lang w:val="en-US"/>
        </w:rPr>
      </w:pPr>
    </w:p>
    <w:p w14:paraId="3774BD07" w14:textId="2935E22D" w:rsidR="00AF62E8" w:rsidRPr="005C1038" w:rsidRDefault="00AF62E8" w:rsidP="00AF62E8">
      <w:pPr>
        <w:pStyle w:val="Heading2"/>
        <w:rPr>
          <w:color w:val="auto"/>
          <w:lang w:val="en-US"/>
        </w:rPr>
      </w:pPr>
      <w:r w:rsidRPr="005C1038">
        <w:rPr>
          <w:b/>
          <w:bCs/>
          <w:color w:val="auto"/>
          <w:sz w:val="42"/>
          <w:szCs w:val="42"/>
          <w:lang w:val="en-US"/>
        </w:rPr>
        <w:lastRenderedPageBreak/>
        <w:t xml:space="preserve">About </w:t>
      </w:r>
      <w:r w:rsidR="00134C1E" w:rsidRPr="005C1038">
        <w:rPr>
          <w:b/>
          <w:bCs/>
          <w:color w:val="auto"/>
          <w:sz w:val="42"/>
          <w:szCs w:val="42"/>
          <w:lang w:val="en-US"/>
        </w:rPr>
        <w:t>Certified NIS2 Professional (CNIS2)</w:t>
      </w:r>
    </w:p>
    <w:p w14:paraId="7FE05C41" w14:textId="0B8782E9" w:rsidR="002B116E" w:rsidRPr="005C1038" w:rsidRDefault="00572163" w:rsidP="002B116E">
      <w:pPr>
        <w:pStyle w:val="NormalWeb"/>
        <w:spacing w:before="0" w:beforeAutospacing="0" w:after="255" w:afterAutospacing="0"/>
        <w:textAlignment w:val="baseline"/>
        <w:rPr>
          <w:rFonts w:ascii="Arial" w:hAnsi="Arial" w:cs="Arial"/>
          <w:sz w:val="20"/>
          <w:szCs w:val="20"/>
          <w:lang w:val="en-US"/>
        </w:rPr>
      </w:pPr>
      <w:r w:rsidRPr="005C1038">
        <w:rPr>
          <w:rFonts w:ascii="Calibri" w:eastAsia="Calibri" w:hAnsi="Calibri" w:cs="Calibri"/>
          <w:noProof/>
          <w:lang w:val="en-US"/>
        </w:rPr>
        <mc:AlternateContent>
          <mc:Choice Requires="wps">
            <w:drawing>
              <wp:anchor distT="0" distB="0" distL="114300" distR="114300" simplePos="0" relativeHeight="251651584" behindDoc="0" locked="0" layoutInCell="1" allowOverlap="1" wp14:anchorId="22841317" wp14:editId="1984FC62">
                <wp:simplePos x="0" y="0"/>
                <wp:positionH relativeFrom="column">
                  <wp:posOffset>3676650</wp:posOffset>
                </wp:positionH>
                <wp:positionV relativeFrom="paragraph">
                  <wp:posOffset>217170</wp:posOffset>
                </wp:positionV>
                <wp:extent cx="2609850" cy="1509395"/>
                <wp:effectExtent l="0" t="0" r="19050" b="14605"/>
                <wp:wrapSquare wrapText="bothSides"/>
                <wp:docPr id="4" name="Afgeronde rechthoek 4"/>
                <wp:cNvGraphicFramePr/>
                <a:graphic xmlns:a="http://schemas.openxmlformats.org/drawingml/2006/main">
                  <a:graphicData uri="http://schemas.microsoft.com/office/word/2010/wordprocessingShape">
                    <wps:wsp>
                      <wps:cNvSpPr/>
                      <wps:spPr>
                        <a:xfrm>
                          <a:off x="0" y="0"/>
                          <a:ext cx="2609850" cy="1509395"/>
                        </a:xfrm>
                        <a:prstGeom prst="roundRect">
                          <a:avLst/>
                        </a:prstGeom>
                        <a:solidFill>
                          <a:schemeClr val="accent1">
                            <a:lumMod val="40000"/>
                            <a:lumOff val="60000"/>
                          </a:schemeClr>
                        </a:solidFill>
                        <a:ln>
                          <a:solidFill>
                            <a:schemeClr val="accent1">
                              <a:lumMod val="40000"/>
                              <a:lumOff val="6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E7D66" id="Afgeronde rechthoek 4" o:spid="_x0000_s1026" style="position:absolute;margin-left:289.5pt;margin-top:17.1pt;width:205.5pt;height:118.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m2/hAIAAOcFAAAOAAAAZHJzL2Uyb0RvYy54bWzEVN1r2zAQfx/sfxB6X+2kSdeEOiWkdAy6&#10;trQdfVZlKRFIOk1S4mR//U5y7PSLDcZgfpBP932/093Z+dZoshE+KLAVHRyVlAjLoVZ2WdHvD5ef&#10;TikJkdmaabCiojsR6Pns44ezxk3FEFaga+EJOrFh2riKrmJ006IIfCUMC0fghEWhBG9YxKtfFrVn&#10;DXo3uhiW5UnRgK+dBy5CQO5FK6Sz7F9KweONlEFEoiuKucV8+nw+pbOYnbHp0jO3UnyfBvuLLAxT&#10;FoP2ri5YZGTt1RtXRnEPAWQ84mAKkFJxkWvAagblq2ruV8yJXAuCE1wPU/h3bvn15t7deoShcWEa&#10;kExVbKU36Y/5kW0Ga9eDJbaRcGQOT8rJ6Rgx5SgbjMvJ8WSc4CwO5s6H+EWAIYmoqIe1re+wJRkp&#10;trkKsdXv9FLIAFrVl0rrfEnPQCy0JxuGDWScCxsH2VyvzTeoW/6oxK9tJbKx4S37pGNjSvlBJU85&#10;wRdBtP0fcTGnFLg4wJ6puNMipaPtnZBE1Qh0W29fwEsoWgCzdjKTCFxveJyB+q3hXj+ZijwtvfHw&#10;z8a9RY4MNvbGRlnw7znQ2L02Zdnqdwi0dScInqDe3XrioZ3V4PilwudzxUK8ZR6HE58cLpx4g4fU&#10;0FQU9hQlK/A/3+MnfZwZlFLS4LBXNPxYMy8o0V8tTtNkMBql7ZAvo/HnIV78c8nTc4ldmwXgcxzg&#10;anM8k0k/6o6UHswj7qV5iooiZjnGriiPvrssYruEcLNxMZ9nNdwIjsUre+941/U0GQ/bR+bdfoYi&#10;jt81dIuBTV9NUaub+mFhvo4gVR6xA657vHGb5EHYb760rp7fs9ZhP89+AQAA//8DAFBLAwQUAAYA&#10;CAAAACEA2YqqROAAAAAKAQAADwAAAGRycy9kb3ducmV2LnhtbEyPwU7DMBBE70j8g7VI3KidQGmT&#10;xqkQCA6oQiLlA1x7mwTsdRQ7bfh7zAmOszOafVNtZ2fZCcfQe5KQLQQwJO1NT62Ej/3zzRpYiIqM&#10;sp5QwjcG2NaXF5UqjT/TO56a2LJUQqFUEroYh5LzoDt0Kiz8gJS8ox+dikmOLTejOqdyZ3kuxD13&#10;qqf0oVMDPnaov5rJSdiLo8+e8lnbz5zrF1q+NbvXScrrq/lhAyziHP/C8Iuf0KFOTAc/kQnMSliu&#10;irQlSri9y4GlQFGIdDhIyFdZAbyu+P8J9Q8AAAD//wMAUEsBAi0AFAAGAAgAAAAhALaDOJL+AAAA&#10;4QEAABMAAAAAAAAAAAAAAAAAAAAAAFtDb250ZW50X1R5cGVzXS54bWxQSwECLQAUAAYACAAAACEA&#10;OP0h/9YAAACUAQAACwAAAAAAAAAAAAAAAAAvAQAAX3JlbHMvLnJlbHNQSwECLQAUAAYACAAAACEA&#10;JNptv4QCAADnBQAADgAAAAAAAAAAAAAAAAAuAgAAZHJzL2Uyb0RvYy54bWxQSwECLQAUAAYACAAA&#10;ACEA2YqqROAAAAAKAQAADwAAAAAAAAAAAAAAAADeBAAAZHJzL2Rvd25yZXYueG1sUEsFBgAAAAAE&#10;AAQA8wAAAOsFAAAAAA==&#10;" fillcolor="#b4c6e7 [1300]" strokecolor="#b4c6e7 [1300]" strokeweight=".5pt">
                <v:stroke joinstyle="miter"/>
                <w10:wrap type="square"/>
              </v:roundrect>
            </w:pict>
          </mc:Fallback>
        </mc:AlternateContent>
      </w:r>
      <w:r w:rsidRPr="005C1038">
        <w:rPr>
          <w:rFonts w:ascii="Calibri" w:eastAsia="Calibri" w:hAnsi="Calibri" w:cs="Calibri"/>
          <w:noProof/>
          <w:lang w:val="en-US"/>
        </w:rPr>
        <mc:AlternateContent>
          <mc:Choice Requires="wps">
            <w:drawing>
              <wp:anchor distT="0" distB="0" distL="114300" distR="114300" simplePos="0" relativeHeight="251662848" behindDoc="0" locked="0" layoutInCell="1" allowOverlap="1" wp14:anchorId="269D0B52" wp14:editId="4F36A649">
                <wp:simplePos x="0" y="0"/>
                <wp:positionH relativeFrom="column">
                  <wp:posOffset>3657600</wp:posOffset>
                </wp:positionH>
                <wp:positionV relativeFrom="paragraph">
                  <wp:posOffset>280316</wp:posOffset>
                </wp:positionV>
                <wp:extent cx="1371600" cy="1339702"/>
                <wp:effectExtent l="0" t="0" r="0" b="0"/>
                <wp:wrapNone/>
                <wp:docPr id="6" name="Tekstvak 6"/>
                <wp:cNvGraphicFramePr/>
                <a:graphic xmlns:a="http://schemas.openxmlformats.org/drawingml/2006/main">
                  <a:graphicData uri="http://schemas.microsoft.com/office/word/2010/wordprocessingShape">
                    <wps:wsp>
                      <wps:cNvSpPr txBox="1"/>
                      <wps:spPr>
                        <a:xfrm>
                          <a:off x="0" y="0"/>
                          <a:ext cx="1371600" cy="1339702"/>
                        </a:xfrm>
                        <a:prstGeom prst="rect">
                          <a:avLst/>
                        </a:prstGeom>
                        <a:noFill/>
                        <a:ln w="6350">
                          <a:noFill/>
                        </a:ln>
                      </wps:spPr>
                      <wps:txbx>
                        <w:txbxContent>
                          <w:p w14:paraId="2796B31C" w14:textId="3252AFE7" w:rsidR="00AF62E8" w:rsidRPr="008F5F70" w:rsidRDefault="00AF62E8" w:rsidP="00AF62E8">
                            <w:pPr>
                              <w:rPr>
                                <w:color w:val="595959" w:themeColor="text1" w:themeTint="A6"/>
                                <w:sz w:val="20"/>
                                <w:szCs w:val="20"/>
                                <w:lang w:val="en-US"/>
                              </w:rPr>
                            </w:pPr>
                            <w:r w:rsidRPr="008F5F70">
                              <w:rPr>
                                <w:color w:val="595959" w:themeColor="text1" w:themeTint="A6"/>
                                <w:sz w:val="20"/>
                                <w:szCs w:val="20"/>
                                <w:lang w:val="en-US"/>
                              </w:rPr>
                              <w:t xml:space="preserve">IP owner:                  </w:t>
                            </w:r>
                            <w:r w:rsidR="00572163">
                              <w:rPr>
                                <w:color w:val="595959" w:themeColor="text1" w:themeTint="A6"/>
                                <w:sz w:val="20"/>
                                <w:szCs w:val="20"/>
                                <w:lang w:val="en-US"/>
                              </w:rPr>
                              <w:br/>
                            </w:r>
                            <w:r w:rsidR="00572163">
                              <w:rPr>
                                <w:color w:val="595959" w:themeColor="text1" w:themeTint="A6"/>
                                <w:sz w:val="20"/>
                                <w:szCs w:val="20"/>
                                <w:lang w:val="en-US"/>
                              </w:rPr>
                              <w:br/>
                            </w:r>
                            <w:r w:rsidR="00572163">
                              <w:rPr>
                                <w:color w:val="595959" w:themeColor="text1" w:themeTint="A6"/>
                                <w:sz w:val="20"/>
                                <w:szCs w:val="20"/>
                                <w:lang w:val="en-US"/>
                              </w:rPr>
                              <w:br/>
                            </w:r>
                            <w:r w:rsidR="00572163">
                              <w:rPr>
                                <w:color w:val="595959" w:themeColor="text1" w:themeTint="A6"/>
                                <w:sz w:val="20"/>
                                <w:szCs w:val="20"/>
                                <w:lang w:val="en-US"/>
                              </w:rPr>
                              <w:br/>
                            </w:r>
                            <w:r w:rsidRPr="008F5F70">
                              <w:rPr>
                                <w:color w:val="595959" w:themeColor="text1" w:themeTint="A6"/>
                                <w:sz w:val="20"/>
                                <w:szCs w:val="20"/>
                                <w:lang w:val="en-US"/>
                              </w:rPr>
                              <w:t xml:space="preserve">     </w:t>
                            </w:r>
                            <w:r w:rsidRPr="008F5F70">
                              <w:rPr>
                                <w:color w:val="595959" w:themeColor="text1" w:themeTint="A6"/>
                                <w:sz w:val="20"/>
                                <w:szCs w:val="20"/>
                                <w:lang w:val="en-US"/>
                              </w:rPr>
                              <w:br/>
                              <w:t>Accreditation institute:</w:t>
                            </w:r>
                            <w:r w:rsidR="00572163">
                              <w:rPr>
                                <w:color w:val="595959" w:themeColor="text1" w:themeTint="A6"/>
                                <w:sz w:val="20"/>
                                <w:szCs w:val="20"/>
                                <w:lang w:val="en-US"/>
                              </w:rPr>
                              <w:br/>
                            </w:r>
                          </w:p>
                          <w:p w14:paraId="5B61F99C" w14:textId="77777777" w:rsidR="00AF62E8" w:rsidRPr="008F5F70" w:rsidRDefault="00AF62E8" w:rsidP="00AF62E8">
                            <w:pPr>
                              <w:rPr>
                                <w:color w:val="595959" w:themeColor="text1" w:themeTint="A6"/>
                                <w:sz w:val="20"/>
                                <w:szCs w:val="20"/>
                                <w:lang w:val="en-US"/>
                              </w:rPr>
                            </w:pPr>
                            <w:r w:rsidRPr="008F5F70">
                              <w:rPr>
                                <w:color w:val="595959" w:themeColor="text1" w:themeTint="A6"/>
                                <w:sz w:val="20"/>
                                <w:szCs w:val="20"/>
                                <w:lang w:val="en-US"/>
                              </w:rPr>
                              <w:t xml:space="preserve">Examination institute: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D0B52" id="_x0000_t202" coordsize="21600,21600" o:spt="202" path="m,l,21600r21600,l21600,xe">
                <v:stroke joinstyle="miter"/>
                <v:path gradientshapeok="t" o:connecttype="rect"/>
              </v:shapetype>
              <v:shape id="Tekstvak 6" o:spid="_x0000_s1026" type="#_x0000_t202" style="position:absolute;margin-left:4in;margin-top:22.05pt;width:108pt;height:10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Z0FwIAAC0EAAAOAAAAZHJzL2Uyb0RvYy54bWysU11v2yAUfZ+0/4B4X2wna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4dHkNpul6OLoyyaT+9t0HPIkl+fGOv9NQEOCUVCLvES4&#10;2GHtfB96CgnVNKxqpSI3SpO2oLPJTRofnD2YXGmscWk2WL7bdsMEWyiPOJiFnnNn+KrG4mvm/Cuz&#10;SDI2jML1L7hIBVgEBouSCuyvv92HeMQevZS0KJqCup97ZgUl6rtGVu6z6TSoLB6mN7djPNhrz/ba&#10;o/fNI6AuM/wihkczxHt1MqWF5h31vQxV0cU0x9oF9Sfz0fdSxv/BxXIZg1BXhvm13hgeUgc4A7Rv&#10;3TuzZsDfI3XPcJIXyz/Q0Mf2RCz3HmQdOQoA96gOuKMmI8vD/wmivz7HqMsvX/wGAAD//wMAUEsD&#10;BBQABgAIAAAAIQA/1BHV4gAAAAoBAAAPAAAAZHJzL2Rvd25yZXYueG1sTI/BTsMwEETvSPyDtUjc&#10;qJOoaUuIU1WRKiQEh5ZeuDnxNomI1yF228DXs5zKcXZGs2/y9WR7ccbRd44UxLMIBFLtTEeNgsP7&#10;9mEFwgdNRveOUME3elgXtze5zoy70A7P+9AILiGfaQVtCEMmpa9btNrP3IDE3tGNVgeWYyPNqC9c&#10;bnuZRNFCWt0Rf2j1gGWL9ef+ZBW8lNs3vasSu/rpy+fX42b4OnykSt3fTZsnEAGncA3DHz6jQ8FM&#10;lTuR8aJXkC4XvCUomM9jEBxYPiZ8qBQkaRqDLHL5f0LxCwAA//8DAFBLAQItABQABgAIAAAAIQC2&#10;gziS/gAAAOEBAAATAAAAAAAAAAAAAAAAAAAAAABbQ29udGVudF9UeXBlc10ueG1sUEsBAi0AFAAG&#10;AAgAAAAhADj9If/WAAAAlAEAAAsAAAAAAAAAAAAAAAAALwEAAF9yZWxzLy5yZWxzUEsBAi0AFAAG&#10;AAgAAAAhAIaRBnQXAgAALQQAAA4AAAAAAAAAAAAAAAAALgIAAGRycy9lMm9Eb2MueG1sUEsBAi0A&#10;FAAGAAgAAAAhAD/UEdXiAAAACgEAAA8AAAAAAAAAAAAAAAAAcQQAAGRycy9kb3ducmV2LnhtbFBL&#10;BQYAAAAABAAEAPMAAACABQAAAAA=&#10;" filled="f" stroked="f" strokeweight=".5pt">
                <v:textbox>
                  <w:txbxContent>
                    <w:p w14:paraId="2796B31C" w14:textId="3252AFE7" w:rsidR="00AF62E8" w:rsidRPr="008F5F70" w:rsidRDefault="00AF62E8" w:rsidP="00AF62E8">
                      <w:pPr>
                        <w:rPr>
                          <w:color w:val="595959" w:themeColor="text1" w:themeTint="A6"/>
                          <w:sz w:val="20"/>
                          <w:szCs w:val="20"/>
                          <w:lang w:val="en-US"/>
                        </w:rPr>
                      </w:pPr>
                      <w:r w:rsidRPr="008F5F70">
                        <w:rPr>
                          <w:color w:val="595959" w:themeColor="text1" w:themeTint="A6"/>
                          <w:sz w:val="20"/>
                          <w:szCs w:val="20"/>
                          <w:lang w:val="en-US"/>
                        </w:rPr>
                        <w:t xml:space="preserve">IP owner:                  </w:t>
                      </w:r>
                      <w:r w:rsidR="00572163">
                        <w:rPr>
                          <w:color w:val="595959" w:themeColor="text1" w:themeTint="A6"/>
                          <w:sz w:val="20"/>
                          <w:szCs w:val="20"/>
                          <w:lang w:val="en-US"/>
                        </w:rPr>
                        <w:br/>
                      </w:r>
                      <w:r w:rsidR="00572163">
                        <w:rPr>
                          <w:color w:val="595959" w:themeColor="text1" w:themeTint="A6"/>
                          <w:sz w:val="20"/>
                          <w:szCs w:val="20"/>
                          <w:lang w:val="en-US"/>
                        </w:rPr>
                        <w:br/>
                      </w:r>
                      <w:r w:rsidR="00572163">
                        <w:rPr>
                          <w:color w:val="595959" w:themeColor="text1" w:themeTint="A6"/>
                          <w:sz w:val="20"/>
                          <w:szCs w:val="20"/>
                          <w:lang w:val="en-US"/>
                        </w:rPr>
                        <w:br/>
                      </w:r>
                      <w:r w:rsidR="00572163">
                        <w:rPr>
                          <w:color w:val="595959" w:themeColor="text1" w:themeTint="A6"/>
                          <w:sz w:val="20"/>
                          <w:szCs w:val="20"/>
                          <w:lang w:val="en-US"/>
                        </w:rPr>
                        <w:br/>
                      </w:r>
                      <w:r w:rsidRPr="008F5F70">
                        <w:rPr>
                          <w:color w:val="595959" w:themeColor="text1" w:themeTint="A6"/>
                          <w:sz w:val="20"/>
                          <w:szCs w:val="20"/>
                          <w:lang w:val="en-US"/>
                        </w:rPr>
                        <w:t xml:space="preserve">     </w:t>
                      </w:r>
                      <w:r w:rsidRPr="008F5F70">
                        <w:rPr>
                          <w:color w:val="595959" w:themeColor="text1" w:themeTint="A6"/>
                          <w:sz w:val="20"/>
                          <w:szCs w:val="20"/>
                          <w:lang w:val="en-US"/>
                        </w:rPr>
                        <w:br/>
                        <w:t>Accreditation institute:</w:t>
                      </w:r>
                      <w:r w:rsidR="00572163">
                        <w:rPr>
                          <w:color w:val="595959" w:themeColor="text1" w:themeTint="A6"/>
                          <w:sz w:val="20"/>
                          <w:szCs w:val="20"/>
                          <w:lang w:val="en-US"/>
                        </w:rPr>
                        <w:br/>
                      </w:r>
                    </w:p>
                    <w:p w14:paraId="5B61F99C" w14:textId="77777777" w:rsidR="00AF62E8" w:rsidRPr="008F5F70" w:rsidRDefault="00AF62E8" w:rsidP="00AF62E8">
                      <w:pPr>
                        <w:rPr>
                          <w:color w:val="595959" w:themeColor="text1" w:themeTint="A6"/>
                          <w:sz w:val="20"/>
                          <w:szCs w:val="20"/>
                          <w:lang w:val="en-US"/>
                        </w:rPr>
                      </w:pPr>
                      <w:r w:rsidRPr="008F5F70">
                        <w:rPr>
                          <w:color w:val="595959" w:themeColor="text1" w:themeTint="A6"/>
                          <w:sz w:val="20"/>
                          <w:szCs w:val="20"/>
                          <w:lang w:val="en-US"/>
                        </w:rPr>
                        <w:t xml:space="preserve">Examination institute:  </w:t>
                      </w:r>
                    </w:p>
                  </w:txbxContent>
                </v:textbox>
              </v:shape>
            </w:pict>
          </mc:Fallback>
        </mc:AlternateContent>
      </w:r>
      <w:r w:rsidRPr="005C1038">
        <w:rPr>
          <w:rFonts w:ascii="Calibri" w:eastAsia="Calibri" w:hAnsi="Calibri" w:cs="Calibri"/>
          <w:noProof/>
          <w:lang w:val="en-US"/>
        </w:rPr>
        <mc:AlternateContent>
          <mc:Choice Requires="wps">
            <w:drawing>
              <wp:anchor distT="0" distB="0" distL="114300" distR="114300" simplePos="0" relativeHeight="251672064" behindDoc="0" locked="0" layoutInCell="1" allowOverlap="1" wp14:anchorId="10222E74" wp14:editId="209176C9">
                <wp:simplePos x="0" y="0"/>
                <wp:positionH relativeFrom="column">
                  <wp:posOffset>5114260</wp:posOffset>
                </wp:positionH>
                <wp:positionV relativeFrom="paragraph">
                  <wp:posOffset>280315</wp:posOffset>
                </wp:positionV>
                <wp:extent cx="1122680" cy="1318437"/>
                <wp:effectExtent l="0" t="0" r="20320" b="15240"/>
                <wp:wrapNone/>
                <wp:docPr id="8" name="Tekstvak 8"/>
                <wp:cNvGraphicFramePr/>
                <a:graphic xmlns:a="http://schemas.openxmlformats.org/drawingml/2006/main">
                  <a:graphicData uri="http://schemas.microsoft.com/office/word/2010/wordprocessingShape">
                    <wps:wsp>
                      <wps:cNvSpPr txBox="1"/>
                      <wps:spPr>
                        <a:xfrm>
                          <a:off x="0" y="0"/>
                          <a:ext cx="1122680" cy="1318437"/>
                        </a:xfrm>
                        <a:prstGeom prst="rect">
                          <a:avLst/>
                        </a:prstGeom>
                        <a:solidFill>
                          <a:schemeClr val="accent1">
                            <a:lumMod val="40000"/>
                            <a:lumOff val="60000"/>
                          </a:schemeClr>
                        </a:solidFill>
                        <a:ln w="6350">
                          <a:solidFill>
                            <a:schemeClr val="accent1">
                              <a:lumMod val="40000"/>
                              <a:lumOff val="60000"/>
                            </a:schemeClr>
                          </a:solidFill>
                        </a:ln>
                      </wps:spPr>
                      <wps:txbx>
                        <w:txbxContent>
                          <w:p w14:paraId="13390A97" w14:textId="77777777" w:rsidR="00572163" w:rsidRDefault="00572163" w:rsidP="00AF62E8">
                            <w:pPr>
                              <w:shd w:val="clear" w:color="auto" w:fill="B4C6E7" w:themeFill="accent1" w:themeFillTint="66"/>
                              <w:jc w:val="both"/>
                              <w:rPr>
                                <w:color w:val="4472C4" w:themeColor="accent1"/>
                                <w:sz w:val="20"/>
                                <w:szCs w:val="20"/>
                                <w:u w:val="single"/>
                                <w:lang w:val="fr-FR"/>
                              </w:rPr>
                            </w:pPr>
                            <w:r w:rsidRPr="00572163">
                              <w:rPr>
                                <w:color w:val="4472C4" w:themeColor="accent1"/>
                                <w:sz w:val="20"/>
                                <w:szCs w:val="20"/>
                                <w:u w:val="single"/>
                                <w:lang w:val="fr-FR"/>
                              </w:rPr>
                              <w:t>EU Organisational Compliance Institute</w:t>
                            </w:r>
                          </w:p>
                          <w:p w14:paraId="387950CB" w14:textId="0E580A31" w:rsidR="00AF62E8" w:rsidRPr="00572163" w:rsidRDefault="00572163" w:rsidP="00AF62E8">
                            <w:pPr>
                              <w:shd w:val="clear" w:color="auto" w:fill="B4C6E7" w:themeFill="accent1" w:themeFillTint="66"/>
                              <w:jc w:val="both"/>
                              <w:rPr>
                                <w:color w:val="595959" w:themeColor="text1" w:themeTint="A6"/>
                                <w:sz w:val="20"/>
                                <w:szCs w:val="20"/>
                                <w:u w:val="single"/>
                                <w:lang w:val="fr-FR"/>
                              </w:rPr>
                            </w:pPr>
                            <w:r w:rsidRPr="00572163">
                              <w:rPr>
                                <w:color w:val="4472C4" w:themeColor="accent1"/>
                                <w:sz w:val="20"/>
                                <w:szCs w:val="20"/>
                                <w:u w:val="single"/>
                                <w:lang w:val="fr-FR"/>
                              </w:rPr>
                              <w:br/>
                            </w:r>
                            <w:hyperlink r:id="rId11" w:history="1">
                              <w:r w:rsidR="00AF62E8" w:rsidRPr="00572163">
                                <w:rPr>
                                  <w:rStyle w:val="Hyperlink"/>
                                  <w:color w:val="595959" w:themeColor="text1" w:themeTint="A6"/>
                                  <w:sz w:val="20"/>
                                  <w:szCs w:val="20"/>
                                  <w:lang w:val="fr-FR"/>
                                </w:rPr>
                                <w:t>Van Haren Certify</w:t>
                              </w:r>
                            </w:hyperlink>
                            <w:r w:rsidRPr="003D7C1B">
                              <w:rPr>
                                <w:rStyle w:val="Hyperlink"/>
                                <w:color w:val="595959" w:themeColor="text1" w:themeTint="A6"/>
                                <w:sz w:val="20"/>
                                <w:szCs w:val="20"/>
                                <w:lang w:val="fr-FR"/>
                              </w:rPr>
                              <w:br/>
                            </w:r>
                          </w:p>
                          <w:p w14:paraId="211D481A" w14:textId="3579D5B1" w:rsidR="00AF62E8" w:rsidRPr="00134C1E" w:rsidRDefault="00000000" w:rsidP="00AF62E8">
                            <w:pPr>
                              <w:shd w:val="clear" w:color="auto" w:fill="B4C6E7" w:themeFill="accent1" w:themeFillTint="66"/>
                              <w:jc w:val="both"/>
                              <w:rPr>
                                <w:color w:val="595959" w:themeColor="text1" w:themeTint="A6"/>
                                <w:sz w:val="20"/>
                                <w:szCs w:val="20"/>
                                <w:u w:val="single"/>
                              </w:rPr>
                            </w:pPr>
                            <w:hyperlink r:id="rId12" w:history="1">
                              <w:r w:rsidR="00AF62E8" w:rsidRPr="00134C1E">
                                <w:rPr>
                                  <w:rStyle w:val="Hyperlink"/>
                                  <w:color w:val="595959" w:themeColor="text1" w:themeTint="A6"/>
                                  <w:sz w:val="20"/>
                                  <w:szCs w:val="20"/>
                                </w:rPr>
                                <w:t>certN</w:t>
                              </w:r>
                            </w:hyperlink>
                          </w:p>
                          <w:p w14:paraId="7B63C470" w14:textId="77777777" w:rsidR="00AF62E8" w:rsidRPr="00134C1E" w:rsidRDefault="00AF62E8" w:rsidP="00AF62E8">
                            <w:pPr>
                              <w:shd w:val="clear" w:color="auto" w:fill="B4C6E7" w:themeFill="accent1" w:themeFillTint="66"/>
                              <w:rPr>
                                <w:color w:val="ACB9CA" w:themeColor="text2" w:themeTint="66"/>
                                <w:sz w:val="20"/>
                                <w:szCs w:val="20"/>
                              </w:rPr>
                            </w:pPr>
                          </w:p>
                        </w:txbxContent>
                      </wps:txbx>
                      <wps:bodyPr rot="0" spcFirstLastPara="0" vertOverflow="overflow" horzOverflow="overflow" vert="horz" wrap="square" lIns="9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22E74" id="Tekstvak 8" o:spid="_x0000_s1027" type="#_x0000_t202" style="position:absolute;margin-left:402.7pt;margin-top:22.05pt;width:88.4pt;height:103.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LTVAIAAAIFAAAOAAAAZHJzL2Uyb0RvYy54bWy0VN1v2jAQf5+0/8Hy+0gClNKIUDEqpkms&#10;rUSnPhvHhkiOz7MNCfvrd3b4arenaePBnO/O9/G732Vy39aK7IV1FeiCZr2UEqE5lJXeFPT7y+LT&#10;mBLnmS6ZAi0KehCO3k8/fpg0Jhd92IIqhSUYRLu8MQXdem/yJHF8K2rmemCERqMEWzOPV7tJSssa&#10;jF6rpJ+mo6QBWxoLXDiH2ofOSKcxvpSC+ycpnfBEFRRr8/G08VyHM5lOWL6xzGwrfiyD/UUVNas0&#10;Jj2HemCekZ2tfgtVV9yCA+l7HOoEpKy4iD1gN1n6rpvVlhkRe0FwnDnD5P5dWP64X5lnS3z7GVoc&#10;YACkMS53qAz9tNLW4R8rJWhHCA9n2ETrCQ+Psn5/NEYTR1s2yMbDwW2Ik1yeG+v8FwE1CUJBLc4l&#10;wsX2S+c715NLyOZAVeWiUipeAhfEXFmyZzhFxrnQPovP1a7+BmWnH6b46+aJapx6px6d1FhNZFWI&#10;FGt7k0Rp0hR0NLhJY+A3tvOz/1cAFqc0VnWBPki+XbekKq/GsobygNOy0BHZGb6oENElc/6ZWWQu&#10;TgG30T/hIRVgS3CUKNmC/fknffBHQqGVkgY3oaDux45ZQYn6qpFqdxFB4uNleHPbxxy2s2TDIV7W&#10;1xa9q+eAY8pw7w2PYvD36iRKC/UrLu0sZEUT0xxzF9SfxLnv9hOXnovZLDrhshjml3pleAgdaBH4&#10;8tK+MmuOpPLIx0c47QzL33Gr8w0vNcx2HmQViRdw7lA9wo+LFulx/CiETb6+R6/Lp2v6CwAA//8D&#10;AFBLAwQUAAYACAAAACEAdXEPUOIAAAAKAQAADwAAAGRycy9kb3ducmV2LnhtbEyPy07DMBBF90j8&#10;gzVI7KidNIU0ZFKhVgi1CyTafoAbD0lEbEex8yhfj1nBcnSP7j2Tb2bdspF611iDEC0EMDKlVY2p&#10;EM6n14cUmPPSKNlaQwhXcrApbm9ymSk7mQ8aj75iocS4TCLU3ncZ566sSUu3sB2ZkH3aXksfzr7i&#10;qpdTKNctj4V45Fo2JizUsqNtTeXXcdAI78vqMO7ehpHvp3I57Pbi+r09I97fzS/PwDzN/g+GX/2g&#10;DkVwutjBKMdahFSskoAiJEkELADrNI6BXRDiVfQEvMj5/xeKHwAAAP//AwBQSwECLQAUAAYACAAA&#10;ACEAtoM4kv4AAADhAQAAEwAAAAAAAAAAAAAAAAAAAAAAW0NvbnRlbnRfVHlwZXNdLnhtbFBLAQIt&#10;ABQABgAIAAAAIQA4/SH/1gAAAJQBAAALAAAAAAAAAAAAAAAAAC8BAABfcmVscy8ucmVsc1BLAQIt&#10;ABQABgAIAAAAIQC6yeLTVAIAAAIFAAAOAAAAAAAAAAAAAAAAAC4CAABkcnMvZTJvRG9jLnhtbFBL&#10;AQItABQABgAIAAAAIQB1cQ9Q4gAAAAoBAAAPAAAAAAAAAAAAAAAAAK4EAABkcnMvZG93bnJldi54&#10;bWxQSwUGAAAAAAQABADzAAAAvQUAAAAA&#10;" fillcolor="#b4c6e7 [1300]" strokecolor="#b4c6e7 [1300]" strokeweight=".5pt">
                <v:textbox inset="2.5mm">
                  <w:txbxContent>
                    <w:p w14:paraId="13390A97" w14:textId="77777777" w:rsidR="00572163" w:rsidRDefault="00572163" w:rsidP="00AF62E8">
                      <w:pPr>
                        <w:shd w:val="clear" w:color="auto" w:fill="B4C6E7" w:themeFill="accent1" w:themeFillTint="66"/>
                        <w:jc w:val="both"/>
                        <w:rPr>
                          <w:color w:val="4472C4" w:themeColor="accent1"/>
                          <w:sz w:val="20"/>
                          <w:szCs w:val="20"/>
                          <w:u w:val="single"/>
                          <w:lang w:val="fr-FR"/>
                        </w:rPr>
                      </w:pPr>
                      <w:r w:rsidRPr="00572163">
                        <w:rPr>
                          <w:color w:val="4472C4" w:themeColor="accent1"/>
                          <w:sz w:val="20"/>
                          <w:szCs w:val="20"/>
                          <w:u w:val="single"/>
                          <w:lang w:val="fr-FR"/>
                        </w:rPr>
                        <w:t>EU Organisational Compliance Institute</w:t>
                      </w:r>
                    </w:p>
                    <w:p w14:paraId="387950CB" w14:textId="0E580A31" w:rsidR="00AF62E8" w:rsidRPr="00572163" w:rsidRDefault="00572163" w:rsidP="00AF62E8">
                      <w:pPr>
                        <w:shd w:val="clear" w:color="auto" w:fill="B4C6E7" w:themeFill="accent1" w:themeFillTint="66"/>
                        <w:jc w:val="both"/>
                        <w:rPr>
                          <w:color w:val="595959" w:themeColor="text1" w:themeTint="A6"/>
                          <w:sz w:val="20"/>
                          <w:szCs w:val="20"/>
                          <w:u w:val="single"/>
                          <w:lang w:val="fr-FR"/>
                        </w:rPr>
                      </w:pPr>
                      <w:r w:rsidRPr="00572163">
                        <w:rPr>
                          <w:color w:val="4472C4" w:themeColor="accent1"/>
                          <w:sz w:val="20"/>
                          <w:szCs w:val="20"/>
                          <w:u w:val="single"/>
                          <w:lang w:val="fr-FR"/>
                        </w:rPr>
                        <w:br/>
                      </w:r>
                      <w:hyperlink r:id="rId13" w:history="1">
                        <w:r w:rsidR="00AF62E8" w:rsidRPr="00572163">
                          <w:rPr>
                            <w:rStyle w:val="Hyperlink"/>
                            <w:color w:val="595959" w:themeColor="text1" w:themeTint="A6"/>
                            <w:sz w:val="20"/>
                            <w:szCs w:val="20"/>
                            <w:lang w:val="fr-FR"/>
                          </w:rPr>
                          <w:t>Van Haren Certify</w:t>
                        </w:r>
                      </w:hyperlink>
                      <w:r w:rsidRPr="003D7C1B">
                        <w:rPr>
                          <w:rStyle w:val="Hyperlink"/>
                          <w:color w:val="595959" w:themeColor="text1" w:themeTint="A6"/>
                          <w:sz w:val="20"/>
                          <w:szCs w:val="20"/>
                          <w:lang w:val="fr-FR"/>
                        </w:rPr>
                        <w:br/>
                      </w:r>
                    </w:p>
                    <w:p w14:paraId="211D481A" w14:textId="3579D5B1" w:rsidR="00AF62E8" w:rsidRPr="00134C1E" w:rsidRDefault="00000000" w:rsidP="00AF62E8">
                      <w:pPr>
                        <w:shd w:val="clear" w:color="auto" w:fill="B4C6E7" w:themeFill="accent1" w:themeFillTint="66"/>
                        <w:jc w:val="both"/>
                        <w:rPr>
                          <w:color w:val="595959" w:themeColor="text1" w:themeTint="A6"/>
                          <w:sz w:val="20"/>
                          <w:szCs w:val="20"/>
                          <w:u w:val="single"/>
                        </w:rPr>
                      </w:pPr>
                      <w:hyperlink r:id="rId14" w:history="1">
                        <w:r w:rsidR="00AF62E8" w:rsidRPr="00134C1E">
                          <w:rPr>
                            <w:rStyle w:val="Hyperlink"/>
                            <w:color w:val="595959" w:themeColor="text1" w:themeTint="A6"/>
                            <w:sz w:val="20"/>
                            <w:szCs w:val="20"/>
                          </w:rPr>
                          <w:t>certN</w:t>
                        </w:r>
                      </w:hyperlink>
                    </w:p>
                    <w:p w14:paraId="7B63C470" w14:textId="77777777" w:rsidR="00AF62E8" w:rsidRPr="00134C1E" w:rsidRDefault="00AF62E8" w:rsidP="00AF62E8">
                      <w:pPr>
                        <w:shd w:val="clear" w:color="auto" w:fill="B4C6E7" w:themeFill="accent1" w:themeFillTint="66"/>
                        <w:rPr>
                          <w:color w:val="ACB9CA" w:themeColor="text2" w:themeTint="66"/>
                          <w:sz w:val="20"/>
                          <w:szCs w:val="20"/>
                        </w:rPr>
                      </w:pPr>
                    </w:p>
                  </w:txbxContent>
                </v:textbox>
              </v:shape>
            </w:pict>
          </mc:Fallback>
        </mc:AlternateContent>
      </w:r>
      <w:r w:rsidR="002B116E" w:rsidRPr="005C1038">
        <w:rPr>
          <w:rFonts w:ascii="Arial" w:hAnsi="Arial" w:cs="Arial"/>
          <w:sz w:val="20"/>
          <w:szCs w:val="20"/>
          <w:lang w:val="en-US"/>
        </w:rPr>
        <w:t xml:space="preserve">As cyber risk concerns are becoming increasingly prominent in the risk profiles of organizations, members of senior management bodies are required to understand these risks and make informed decisions for the organization that consider these risks and their impact, not just on the organization itself, but also on the ultimate recipients of their products and services. </w:t>
      </w:r>
    </w:p>
    <w:p w14:paraId="58279E19" w14:textId="45CB89F2" w:rsidR="00AF62E8" w:rsidRPr="005C1038" w:rsidRDefault="002B116E" w:rsidP="002B116E">
      <w:pPr>
        <w:pStyle w:val="NormalWeb"/>
        <w:spacing w:before="0" w:beforeAutospacing="0" w:after="255" w:afterAutospacing="0"/>
        <w:textAlignment w:val="baseline"/>
        <w:rPr>
          <w:rFonts w:ascii="Arial" w:hAnsi="Arial" w:cs="Arial"/>
          <w:sz w:val="20"/>
          <w:szCs w:val="20"/>
          <w:lang w:val="en-US"/>
        </w:rPr>
      </w:pPr>
      <w:r w:rsidRPr="005C1038">
        <w:rPr>
          <w:rFonts w:ascii="Arial" w:hAnsi="Arial" w:cs="Arial"/>
          <w:sz w:val="20"/>
          <w:szCs w:val="20"/>
          <w:lang w:val="en-US"/>
        </w:rPr>
        <w:t>The Network and Information Systems Directive released in 2022 (NIS2 Directive) emphasizes the importance of this understanding and involvement by these members of the organization’s management bodies by requiring them to actively involve themselves in cybersecurity risk management and the implementation of measures to make these risks justifiably acceptable.</w:t>
      </w:r>
    </w:p>
    <w:p w14:paraId="02E90B4A" w14:textId="6B807875" w:rsidR="00AF62E8" w:rsidRPr="005C1038" w:rsidRDefault="00572163" w:rsidP="00AF62E8">
      <w:pPr>
        <w:tabs>
          <w:tab w:val="left" w:pos="3540"/>
        </w:tabs>
        <w:spacing w:line="276" w:lineRule="auto"/>
        <w:rPr>
          <w:rFonts w:ascii="Arial" w:hAnsi="Arial" w:cs="Arial"/>
          <w:sz w:val="20"/>
          <w:szCs w:val="20"/>
          <w:lang w:val="en-US"/>
        </w:rPr>
      </w:pPr>
      <w:r w:rsidRPr="005C1038">
        <w:rPr>
          <w:rFonts w:ascii="Arial" w:hAnsi="Arial" w:cs="Arial"/>
          <w:sz w:val="20"/>
          <w:szCs w:val="20"/>
          <w:lang w:val="en-US"/>
        </w:rPr>
        <w:t>Navigating</w:t>
      </w:r>
      <w:r w:rsidR="002B116E" w:rsidRPr="005C1038">
        <w:rPr>
          <w:rFonts w:ascii="Arial" w:hAnsi="Arial" w:cs="Arial"/>
          <w:sz w:val="20"/>
          <w:szCs w:val="20"/>
          <w:lang w:val="en-US"/>
        </w:rPr>
        <w:t xml:space="preserve"> NIS2: Bridging the Cybersecurity GAP takes you on tour through the NIS2 Directive. It is a tour for </w:t>
      </w:r>
      <w:r w:rsidR="00237C2D" w:rsidRPr="005C1038">
        <w:rPr>
          <w:rFonts w:ascii="Arial" w:hAnsi="Arial" w:cs="Arial"/>
          <w:sz w:val="20"/>
          <w:szCs w:val="20"/>
          <w:lang w:val="en-US"/>
        </w:rPr>
        <w:t xml:space="preserve">these members of the organization’s </w:t>
      </w:r>
      <w:r w:rsidR="002B116E" w:rsidRPr="005C1038">
        <w:rPr>
          <w:rFonts w:ascii="Arial" w:hAnsi="Arial" w:cs="Arial"/>
          <w:sz w:val="20"/>
          <w:szCs w:val="20"/>
          <w:lang w:val="en-US"/>
        </w:rPr>
        <w:t>manage</w:t>
      </w:r>
      <w:r w:rsidR="00237C2D" w:rsidRPr="005C1038">
        <w:rPr>
          <w:rFonts w:ascii="Arial" w:hAnsi="Arial" w:cs="Arial"/>
          <w:sz w:val="20"/>
          <w:szCs w:val="20"/>
          <w:lang w:val="en-US"/>
        </w:rPr>
        <w:t>ment bodies, whether they are the Chief Information Security Officers, Chief Risk Officers, Chief Executive Officers, or any other member of the management team</w:t>
      </w:r>
      <w:r w:rsidR="002B116E" w:rsidRPr="005C1038">
        <w:rPr>
          <w:rFonts w:ascii="Arial" w:hAnsi="Arial" w:cs="Arial"/>
          <w:sz w:val="20"/>
          <w:szCs w:val="20"/>
          <w:lang w:val="en-US"/>
        </w:rPr>
        <w:t>.</w:t>
      </w:r>
      <w:r w:rsidR="00237C2D" w:rsidRPr="005C1038">
        <w:rPr>
          <w:rFonts w:ascii="Arial" w:hAnsi="Arial" w:cs="Arial"/>
          <w:sz w:val="20"/>
          <w:szCs w:val="20"/>
          <w:lang w:val="en-US"/>
        </w:rPr>
        <w:t xml:space="preserve"> This course is unique because it understands that, especially for these members, time is a precious commodity. Hence, this course walks you through the overall Directive in the first day and takes you through a NIS2 assessment of your own organization on the second day. As attendee, you will not only complete the tour with an understanding of what the NIS2 means, but specifically what it means to you and what you should do to become compliant.</w:t>
      </w:r>
    </w:p>
    <w:p w14:paraId="1DC6AD2B" w14:textId="77777777" w:rsidR="00237C2D" w:rsidRPr="005C1038" w:rsidRDefault="00237C2D" w:rsidP="00AF62E8">
      <w:pPr>
        <w:tabs>
          <w:tab w:val="left" w:pos="3540"/>
        </w:tabs>
        <w:spacing w:line="276" w:lineRule="auto"/>
        <w:rPr>
          <w:rFonts w:ascii="Calibri" w:eastAsia="Calibri" w:hAnsi="Calibri" w:cs="Calibri"/>
          <w:lang w:val="en-US"/>
        </w:rPr>
      </w:pPr>
    </w:p>
    <w:p w14:paraId="4162C011" w14:textId="77777777" w:rsidR="00AF62E8" w:rsidRPr="005C1038" w:rsidRDefault="00AF62E8" w:rsidP="00AF62E8">
      <w:pPr>
        <w:pStyle w:val="Heading2"/>
        <w:rPr>
          <w:b/>
          <w:bCs/>
          <w:color w:val="auto"/>
          <w:sz w:val="42"/>
          <w:szCs w:val="42"/>
          <w:lang w:val="en-US"/>
        </w:rPr>
      </w:pPr>
      <w:r w:rsidRPr="005C1038">
        <w:rPr>
          <w:b/>
          <w:bCs/>
          <w:color w:val="auto"/>
          <w:sz w:val="42"/>
          <w:szCs w:val="42"/>
          <w:lang w:val="en-US"/>
        </w:rPr>
        <w:t>Certification definition</w:t>
      </w:r>
    </w:p>
    <w:p w14:paraId="046F3023" w14:textId="1AC81AEC" w:rsidR="00AF62E8" w:rsidRPr="005C1038" w:rsidRDefault="00AF62E8" w:rsidP="00AF62E8">
      <w:pPr>
        <w:rPr>
          <w:rFonts w:ascii="Arial" w:hAnsi="Arial" w:cs="Arial"/>
          <w:sz w:val="20"/>
          <w:szCs w:val="20"/>
          <w:lang w:val="en-US"/>
        </w:rPr>
      </w:pPr>
      <w:r w:rsidRPr="005C1038">
        <w:rPr>
          <w:rFonts w:ascii="Arial" w:hAnsi="Arial" w:cs="Arial"/>
          <w:sz w:val="20"/>
          <w:szCs w:val="20"/>
          <w:lang w:val="en-US"/>
        </w:rPr>
        <w:t xml:space="preserve">The </w:t>
      </w:r>
      <w:r w:rsidR="00237C2D" w:rsidRPr="005C1038">
        <w:rPr>
          <w:rFonts w:ascii="Arial" w:hAnsi="Arial" w:cs="Arial"/>
          <w:sz w:val="20"/>
          <w:szCs w:val="20"/>
          <w:lang w:val="en-US"/>
        </w:rPr>
        <w:t>CNIS2 certification validates a candidate’s understanding of the Directive including the measures that it prescribes.</w:t>
      </w:r>
      <w:r w:rsidRPr="005C1038">
        <w:rPr>
          <w:rFonts w:ascii="Arial" w:hAnsi="Arial" w:cs="Arial"/>
          <w:sz w:val="20"/>
          <w:szCs w:val="20"/>
          <w:lang w:val="en-US"/>
        </w:rPr>
        <w:t xml:space="preserve"> The certification also verifies the candidate’s knowledge about </w:t>
      </w:r>
      <w:r w:rsidR="00237C2D" w:rsidRPr="005C1038">
        <w:rPr>
          <w:rFonts w:ascii="Arial" w:hAnsi="Arial" w:cs="Arial"/>
          <w:sz w:val="20"/>
          <w:szCs w:val="20"/>
          <w:lang w:val="en-US"/>
        </w:rPr>
        <w:t xml:space="preserve">basic information security concepts that enable the candidate to discuss the </w:t>
      </w:r>
      <w:r w:rsidR="00E03E5F" w:rsidRPr="005C1038">
        <w:rPr>
          <w:rFonts w:ascii="Arial" w:hAnsi="Arial" w:cs="Arial"/>
          <w:sz w:val="20"/>
          <w:szCs w:val="20"/>
          <w:lang w:val="en-US"/>
        </w:rPr>
        <w:t>cybersecurity risk management measures with those that are charged to implement and maintain them.</w:t>
      </w:r>
    </w:p>
    <w:p w14:paraId="38965EAB" w14:textId="77777777" w:rsidR="00AF62E8" w:rsidRPr="005C1038" w:rsidRDefault="00AF62E8" w:rsidP="00AF62E8">
      <w:pPr>
        <w:rPr>
          <w:rFonts w:ascii="Arial" w:hAnsi="Arial" w:cs="Arial"/>
          <w:sz w:val="20"/>
          <w:szCs w:val="20"/>
          <w:lang w:val="en-US"/>
        </w:rPr>
      </w:pPr>
    </w:p>
    <w:p w14:paraId="7BBAA98C" w14:textId="77777777" w:rsidR="00AF62E8" w:rsidRPr="005C1038" w:rsidRDefault="00AF62E8" w:rsidP="00AF62E8">
      <w:pPr>
        <w:pStyle w:val="Heading2"/>
        <w:rPr>
          <w:b/>
          <w:bCs/>
          <w:color w:val="auto"/>
          <w:sz w:val="42"/>
          <w:szCs w:val="42"/>
          <w:lang w:val="en-US"/>
        </w:rPr>
      </w:pPr>
      <w:r w:rsidRPr="005C1038">
        <w:rPr>
          <w:b/>
          <w:bCs/>
          <w:color w:val="auto"/>
          <w:sz w:val="42"/>
          <w:szCs w:val="42"/>
          <w:lang w:val="en-US"/>
        </w:rPr>
        <w:t>Certification definition</w:t>
      </w:r>
    </w:p>
    <w:p w14:paraId="4307617C" w14:textId="1C41C7C6" w:rsidR="00AF62E8" w:rsidRPr="005C1038" w:rsidRDefault="00AF62E8" w:rsidP="00AF62E8">
      <w:pPr>
        <w:spacing w:after="255"/>
        <w:textAlignment w:val="baseline"/>
        <w:rPr>
          <w:rFonts w:ascii="Arial" w:hAnsi="Arial" w:cs="Arial"/>
          <w:sz w:val="20"/>
          <w:szCs w:val="20"/>
          <w:lang w:val="en-US"/>
        </w:rPr>
      </w:pPr>
      <w:r w:rsidRPr="005C1038">
        <w:rPr>
          <w:rFonts w:ascii="Arial" w:hAnsi="Arial" w:cs="Arial"/>
          <w:sz w:val="20"/>
          <w:szCs w:val="20"/>
          <w:lang w:val="en-US"/>
        </w:rPr>
        <w:t xml:space="preserve">Candidates can become certified by passing the </w:t>
      </w:r>
      <w:r w:rsidR="00E03E5F" w:rsidRPr="005C1038">
        <w:rPr>
          <w:rFonts w:ascii="Arial" w:hAnsi="Arial" w:cs="Arial"/>
          <w:sz w:val="20"/>
          <w:szCs w:val="20"/>
          <w:lang w:val="en-US"/>
        </w:rPr>
        <w:t>Certified NIS2 Professional</w:t>
      </w:r>
      <w:r w:rsidRPr="005C1038">
        <w:rPr>
          <w:rFonts w:ascii="Arial" w:hAnsi="Arial" w:cs="Arial"/>
          <w:sz w:val="20"/>
          <w:szCs w:val="20"/>
          <w:lang w:val="en-US"/>
        </w:rPr>
        <w:t xml:space="preserve"> exam.</w:t>
      </w:r>
    </w:p>
    <w:p w14:paraId="0D33B508" w14:textId="77777777" w:rsidR="00AF62E8" w:rsidRPr="005C1038" w:rsidRDefault="00AF62E8" w:rsidP="00AF62E8">
      <w:pPr>
        <w:textAlignment w:val="baseline"/>
        <w:rPr>
          <w:rFonts w:ascii="Arial" w:hAnsi="Arial" w:cs="Arial"/>
          <w:sz w:val="20"/>
          <w:szCs w:val="20"/>
          <w:lang w:val="en-US"/>
        </w:rPr>
      </w:pPr>
      <w:r w:rsidRPr="005C1038">
        <w:rPr>
          <w:rFonts w:ascii="Arial" w:hAnsi="Arial" w:cs="Arial"/>
          <w:sz w:val="20"/>
          <w:szCs w:val="20"/>
          <w:lang w:val="en-US"/>
        </w:rPr>
        <w:t>Vouchers for the certification exam are available through accredited trainers and</w:t>
      </w:r>
      <w:r w:rsidRPr="005C1038">
        <w:rPr>
          <w:rFonts w:ascii="Arial" w:eastAsia="Calibri" w:hAnsi="Arial" w:cs="Arial"/>
          <w:sz w:val="20"/>
          <w:szCs w:val="20"/>
          <w:lang w:val="en-US"/>
        </w:rPr>
        <w:t> </w:t>
      </w:r>
      <w:hyperlink r:id="rId15" w:history="1">
        <w:r w:rsidRPr="005C1038">
          <w:rPr>
            <w:rFonts w:ascii="inherit" w:hAnsi="inherit" w:cs="Arial"/>
            <w:sz w:val="20"/>
            <w:szCs w:val="20"/>
            <w:u w:val="single"/>
            <w:bdr w:val="none" w:sz="0" w:space="0" w:color="auto" w:frame="1"/>
            <w:lang w:val="en-US"/>
          </w:rPr>
          <w:t>Van Haren Group</w:t>
        </w:r>
      </w:hyperlink>
      <w:r w:rsidRPr="005C1038">
        <w:rPr>
          <w:rFonts w:ascii="Arial" w:hAnsi="Arial" w:cs="Arial"/>
          <w:sz w:val="20"/>
          <w:szCs w:val="20"/>
          <w:lang w:val="en-US"/>
        </w:rPr>
        <w:t>.</w:t>
      </w:r>
    </w:p>
    <w:p w14:paraId="13B4A55D" w14:textId="77777777" w:rsidR="00AF62E8" w:rsidRPr="005C1038" w:rsidRDefault="00AF62E8" w:rsidP="00AF62E8">
      <w:pPr>
        <w:textAlignment w:val="baseline"/>
        <w:rPr>
          <w:rFonts w:ascii="Arial" w:hAnsi="Arial" w:cs="Arial"/>
          <w:sz w:val="20"/>
          <w:szCs w:val="20"/>
          <w:lang w:val="en-US"/>
        </w:rPr>
      </w:pPr>
    </w:p>
    <w:p w14:paraId="14388FC5" w14:textId="77777777" w:rsidR="00AF62E8" w:rsidRPr="005C1038" w:rsidRDefault="00AF62E8" w:rsidP="00AF62E8">
      <w:pPr>
        <w:textAlignment w:val="baseline"/>
        <w:rPr>
          <w:rFonts w:ascii="Arial" w:hAnsi="Arial" w:cs="Arial"/>
          <w:sz w:val="20"/>
          <w:szCs w:val="20"/>
          <w:lang w:val="en-US"/>
        </w:rPr>
      </w:pPr>
    </w:p>
    <w:p w14:paraId="58F027C5" w14:textId="77777777" w:rsidR="00AF62E8" w:rsidRPr="005C1038" w:rsidRDefault="00AF62E8" w:rsidP="00AF62E8">
      <w:pPr>
        <w:pStyle w:val="Heading2"/>
        <w:rPr>
          <w:b/>
          <w:bCs/>
          <w:color w:val="auto"/>
          <w:sz w:val="42"/>
          <w:szCs w:val="42"/>
          <w:lang w:val="en-US"/>
        </w:rPr>
      </w:pPr>
      <w:r w:rsidRPr="005C1038">
        <w:rPr>
          <w:b/>
          <w:bCs/>
          <w:color w:val="auto"/>
          <w:sz w:val="42"/>
          <w:szCs w:val="42"/>
          <w:lang w:val="en-US"/>
        </w:rPr>
        <w:t>Certification renewal</w:t>
      </w:r>
    </w:p>
    <w:p w14:paraId="10329B0B" w14:textId="02C8F3FE" w:rsidR="00AF62E8" w:rsidRPr="005C1038" w:rsidRDefault="00AF62E8" w:rsidP="00AF62E8">
      <w:pPr>
        <w:rPr>
          <w:rFonts w:ascii="Arial" w:hAnsi="Arial" w:cs="Arial"/>
          <w:sz w:val="20"/>
          <w:szCs w:val="20"/>
          <w:lang w:val="en-US"/>
        </w:rPr>
      </w:pPr>
      <w:r w:rsidRPr="005C1038">
        <w:rPr>
          <w:rFonts w:ascii="Arial" w:hAnsi="Arial" w:cs="Arial"/>
          <w:sz w:val="20"/>
          <w:szCs w:val="20"/>
          <w:lang w:val="en-US"/>
        </w:rPr>
        <w:t xml:space="preserve">The </w:t>
      </w:r>
      <w:r w:rsidR="00E03E5F" w:rsidRPr="005C1038">
        <w:rPr>
          <w:rFonts w:ascii="Arial" w:hAnsi="Arial" w:cs="Arial"/>
          <w:sz w:val="20"/>
          <w:szCs w:val="20"/>
          <w:lang w:val="en-US"/>
        </w:rPr>
        <w:t>CNIS2 Professional</w:t>
      </w:r>
      <w:r w:rsidRPr="005C1038">
        <w:rPr>
          <w:rFonts w:ascii="Arial" w:hAnsi="Arial" w:cs="Arial"/>
          <w:sz w:val="20"/>
          <w:szCs w:val="20"/>
          <w:lang w:val="en-US"/>
        </w:rPr>
        <w:t xml:space="preserve"> certificate is valid </w:t>
      </w:r>
      <w:r w:rsidR="00E03E5F" w:rsidRPr="005C1038">
        <w:rPr>
          <w:rFonts w:ascii="Arial" w:hAnsi="Arial" w:cs="Arial"/>
          <w:sz w:val="20"/>
          <w:szCs w:val="20"/>
          <w:lang w:val="en-US"/>
        </w:rPr>
        <w:t>indefinitely</w:t>
      </w:r>
      <w:r w:rsidRPr="005C1038">
        <w:rPr>
          <w:rFonts w:ascii="Arial" w:hAnsi="Arial" w:cs="Arial"/>
          <w:sz w:val="20"/>
          <w:szCs w:val="20"/>
          <w:lang w:val="en-US"/>
        </w:rPr>
        <w:t xml:space="preserve">. </w:t>
      </w:r>
    </w:p>
    <w:p w14:paraId="0072ACBF" w14:textId="77777777" w:rsidR="00AF62E8" w:rsidRPr="005C1038" w:rsidRDefault="00AF62E8" w:rsidP="00AF62E8">
      <w:pPr>
        <w:rPr>
          <w:rFonts w:ascii="Arial" w:hAnsi="Arial" w:cs="Arial"/>
          <w:sz w:val="20"/>
          <w:szCs w:val="20"/>
          <w:lang w:val="en-US"/>
        </w:rPr>
      </w:pPr>
    </w:p>
    <w:p w14:paraId="4A59D442" w14:textId="77777777" w:rsidR="00AF62E8" w:rsidRPr="005C1038" w:rsidRDefault="00AF62E8" w:rsidP="00AF62E8">
      <w:pPr>
        <w:rPr>
          <w:sz w:val="20"/>
          <w:szCs w:val="20"/>
          <w:lang w:val="en-US"/>
        </w:rPr>
      </w:pPr>
      <w:r w:rsidRPr="005C1038">
        <w:rPr>
          <w:rFonts w:ascii="Arial" w:hAnsi="Arial" w:cs="Arial"/>
          <w:sz w:val="20"/>
          <w:szCs w:val="20"/>
          <w:lang w:val="en-US"/>
        </w:rPr>
        <w:t>The certificate you receive after passing the exam shows the date of issue. It also indicates how long the certificate is valid.</w:t>
      </w:r>
    </w:p>
    <w:p w14:paraId="7330BCA5" w14:textId="77777777" w:rsidR="00AF62E8" w:rsidRPr="005C1038" w:rsidRDefault="00AF62E8" w:rsidP="00AF62E8">
      <w:pPr>
        <w:rPr>
          <w:lang w:val="en-US"/>
        </w:rPr>
      </w:pPr>
    </w:p>
    <w:p w14:paraId="2FC1F4FD" w14:textId="77777777" w:rsidR="00AF62E8" w:rsidRPr="005C1038" w:rsidRDefault="00AF62E8" w:rsidP="00AF62E8">
      <w:pPr>
        <w:rPr>
          <w:lang w:val="en-US"/>
        </w:rPr>
      </w:pPr>
    </w:p>
    <w:p w14:paraId="46053027" w14:textId="77777777" w:rsidR="00572163" w:rsidRPr="005C1038" w:rsidRDefault="00572163">
      <w:pPr>
        <w:rPr>
          <w:rFonts w:ascii="Calibri" w:eastAsia="Calibri" w:hAnsi="Calibri" w:cs="Calibri"/>
          <w:b/>
          <w:bCs/>
          <w:sz w:val="42"/>
          <w:szCs w:val="42"/>
          <w:lang w:val="en-US"/>
        </w:rPr>
      </w:pPr>
      <w:r w:rsidRPr="005C1038">
        <w:rPr>
          <w:b/>
          <w:bCs/>
          <w:sz w:val="42"/>
          <w:szCs w:val="42"/>
          <w:lang w:val="en-US"/>
        </w:rPr>
        <w:br w:type="page"/>
      </w:r>
    </w:p>
    <w:p w14:paraId="3EE048BB" w14:textId="3A9A2188" w:rsidR="00AF62E8" w:rsidRPr="005C1038" w:rsidRDefault="00AF62E8" w:rsidP="00AF62E8">
      <w:pPr>
        <w:pStyle w:val="Heading2"/>
        <w:rPr>
          <w:b/>
          <w:bCs/>
          <w:color w:val="auto"/>
          <w:sz w:val="42"/>
          <w:szCs w:val="42"/>
          <w:lang w:val="en-US"/>
        </w:rPr>
      </w:pPr>
      <w:r w:rsidRPr="005C1038">
        <w:rPr>
          <w:b/>
          <w:bCs/>
          <w:color w:val="auto"/>
          <w:sz w:val="42"/>
          <w:szCs w:val="42"/>
          <w:lang w:val="en-US"/>
        </w:rPr>
        <w:lastRenderedPageBreak/>
        <w:t>Exam format</w:t>
      </w:r>
    </w:p>
    <w:p w14:paraId="3D52F7F7" w14:textId="77777777" w:rsidR="00AF62E8" w:rsidRPr="005C1038" w:rsidRDefault="00AF62E8" w:rsidP="00AF62E8">
      <w:pPr>
        <w:rPr>
          <w:rFonts w:ascii="Arial" w:hAnsi="Arial" w:cs="Arial"/>
          <w:sz w:val="20"/>
          <w:szCs w:val="20"/>
          <w:lang w:val="en-US"/>
        </w:rPr>
      </w:pPr>
      <w:r w:rsidRPr="005C1038">
        <w:rPr>
          <w:rFonts w:ascii="Arial" w:hAnsi="Arial" w:cs="Arial"/>
          <w:sz w:val="20"/>
          <w:szCs w:val="20"/>
          <w:lang w:val="en-US"/>
        </w:rPr>
        <w:t>The general</w:t>
      </w:r>
      <w:r w:rsidRPr="005C1038">
        <w:rPr>
          <w:rFonts w:ascii="Arial" w:eastAsia="Calibri" w:hAnsi="Arial" w:cs="Arial"/>
          <w:sz w:val="20"/>
          <w:szCs w:val="20"/>
          <w:lang w:val="en-US"/>
        </w:rPr>
        <w:t> </w:t>
      </w:r>
      <w:hyperlink r:id="rId16" w:history="1">
        <w:r w:rsidRPr="005C1038">
          <w:rPr>
            <w:rFonts w:ascii="Arial" w:eastAsia="Calibri" w:hAnsi="Arial" w:cs="Arial"/>
            <w:sz w:val="20"/>
            <w:szCs w:val="20"/>
            <w:u w:val="single"/>
            <w:bdr w:val="none" w:sz="0" w:space="0" w:color="auto" w:frame="1"/>
            <w:lang w:val="en-US"/>
          </w:rPr>
          <w:t>exam regulations</w:t>
        </w:r>
      </w:hyperlink>
      <w:r w:rsidRPr="005C1038">
        <w:rPr>
          <w:rFonts w:ascii="Arial" w:eastAsia="Calibri" w:hAnsi="Arial" w:cs="Arial"/>
          <w:sz w:val="20"/>
          <w:szCs w:val="20"/>
          <w:lang w:val="en-US"/>
        </w:rPr>
        <w:t> </w:t>
      </w:r>
      <w:r w:rsidRPr="005C1038">
        <w:rPr>
          <w:rFonts w:ascii="Arial" w:hAnsi="Arial" w:cs="Arial"/>
          <w:sz w:val="20"/>
          <w:szCs w:val="20"/>
          <w:lang w:val="en-US"/>
        </w:rPr>
        <w:t>apply to this exam.</w:t>
      </w:r>
    </w:p>
    <w:p w14:paraId="32FF83E4" w14:textId="77777777" w:rsidR="00AF62E8" w:rsidRPr="005C1038" w:rsidRDefault="00AF62E8" w:rsidP="00AF62E8">
      <w:pPr>
        <w:rPr>
          <w:rFonts w:ascii="Arial" w:hAnsi="Arial" w:cs="Arial"/>
          <w:sz w:val="20"/>
          <w:szCs w:val="20"/>
          <w:lang w:val="en-US"/>
        </w:rPr>
      </w:pPr>
    </w:p>
    <w:tbl>
      <w:tblPr>
        <w:tblStyle w:val="PlainTable1"/>
        <w:tblW w:w="5809" w:type="dxa"/>
        <w:tblLook w:val="04A0" w:firstRow="1" w:lastRow="0" w:firstColumn="1" w:lastColumn="0" w:noHBand="0" w:noVBand="1"/>
      </w:tblPr>
      <w:tblGrid>
        <w:gridCol w:w="3460"/>
        <w:gridCol w:w="2349"/>
      </w:tblGrid>
      <w:tr w:rsidR="005C1038" w:rsidRPr="005C1038" w14:paraId="5F2AF7AF" w14:textId="4002A5B8" w:rsidTr="7059E614">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460" w:type="dxa"/>
          </w:tcPr>
          <w:p w14:paraId="0F738E68" w14:textId="3291F10C" w:rsidR="00572163" w:rsidRPr="005C1038" w:rsidRDefault="00572163" w:rsidP="006E1BB5">
            <w:pPr>
              <w:rPr>
                <w:b w:val="0"/>
                <w:bCs w:val="0"/>
                <w:sz w:val="20"/>
                <w:szCs w:val="20"/>
                <w:lang w:val="en-US"/>
              </w:rPr>
            </w:pPr>
            <w:r w:rsidRPr="005C1038">
              <w:rPr>
                <w:b w:val="0"/>
                <w:bCs w:val="0"/>
                <w:sz w:val="20"/>
                <w:szCs w:val="20"/>
                <w:lang w:val="en-US"/>
              </w:rPr>
              <w:t xml:space="preserve">Attemps per voucher: </w:t>
            </w:r>
          </w:p>
        </w:tc>
        <w:tc>
          <w:tcPr>
            <w:tcW w:w="2349" w:type="dxa"/>
          </w:tcPr>
          <w:p w14:paraId="409C47E1" w14:textId="23D91DFF" w:rsidR="00572163" w:rsidRPr="005C1038" w:rsidRDefault="00572163" w:rsidP="006E1BB5">
            <w:pPr>
              <w:cnfStyle w:val="100000000000" w:firstRow="1" w:lastRow="0" w:firstColumn="0" w:lastColumn="0" w:oddVBand="0" w:evenVBand="0" w:oddHBand="0" w:evenHBand="0" w:firstRowFirstColumn="0" w:firstRowLastColumn="0" w:lastRowFirstColumn="0" w:lastRowLastColumn="0"/>
              <w:rPr>
                <w:sz w:val="20"/>
                <w:szCs w:val="20"/>
                <w:lang w:val="en-US"/>
              </w:rPr>
            </w:pPr>
            <w:r w:rsidRPr="005C1038">
              <w:rPr>
                <w:b w:val="0"/>
                <w:bCs w:val="0"/>
                <w:sz w:val="20"/>
                <w:szCs w:val="20"/>
                <w:lang w:val="en-US"/>
              </w:rPr>
              <w:t>1</w:t>
            </w:r>
          </w:p>
        </w:tc>
      </w:tr>
      <w:tr w:rsidR="005C1038" w:rsidRPr="005C1038" w14:paraId="7F3A6A0C" w14:textId="6DE99D03" w:rsidTr="7059E614">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460" w:type="dxa"/>
          </w:tcPr>
          <w:p w14:paraId="0E6CCE7E" w14:textId="65FF018A" w:rsidR="00572163" w:rsidRPr="005C1038" w:rsidRDefault="00572163" w:rsidP="006E1BB5">
            <w:pPr>
              <w:rPr>
                <w:b w:val="0"/>
                <w:bCs w:val="0"/>
                <w:sz w:val="20"/>
                <w:szCs w:val="20"/>
                <w:lang w:val="en-US"/>
              </w:rPr>
            </w:pPr>
            <w:r w:rsidRPr="005C1038">
              <w:rPr>
                <w:b w:val="0"/>
                <w:bCs w:val="0"/>
                <w:sz w:val="20"/>
                <w:szCs w:val="20"/>
                <w:lang w:val="en-US"/>
              </w:rPr>
              <w:t>Number of questions:</w:t>
            </w:r>
          </w:p>
        </w:tc>
        <w:tc>
          <w:tcPr>
            <w:tcW w:w="2349" w:type="dxa"/>
          </w:tcPr>
          <w:p w14:paraId="36396344" w14:textId="314699C2" w:rsidR="00572163" w:rsidRPr="005C1038" w:rsidRDefault="4050D7F7" w:rsidP="006E1BB5">
            <w:pPr>
              <w:cnfStyle w:val="000000100000" w:firstRow="0" w:lastRow="0" w:firstColumn="0" w:lastColumn="0" w:oddVBand="0" w:evenVBand="0" w:oddHBand="1" w:evenHBand="0" w:firstRowFirstColumn="0" w:firstRowLastColumn="0" w:lastRowFirstColumn="0" w:lastRowLastColumn="0"/>
              <w:rPr>
                <w:sz w:val="20"/>
                <w:szCs w:val="20"/>
                <w:lang w:val="en-US"/>
              </w:rPr>
            </w:pPr>
            <w:r w:rsidRPr="7059E614">
              <w:rPr>
                <w:sz w:val="20"/>
                <w:szCs w:val="20"/>
                <w:lang w:val="en-US"/>
              </w:rPr>
              <w:t>4</w:t>
            </w:r>
            <w:r w:rsidR="2440FF94" w:rsidRPr="7059E614">
              <w:rPr>
                <w:sz w:val="20"/>
                <w:szCs w:val="20"/>
                <w:lang w:val="en-US"/>
              </w:rPr>
              <w:t>0</w:t>
            </w:r>
          </w:p>
        </w:tc>
      </w:tr>
      <w:tr w:rsidR="005C1038" w:rsidRPr="005C1038" w14:paraId="3C3A63E0" w14:textId="64EE073B" w:rsidTr="7059E614">
        <w:trPr>
          <w:trHeight w:val="358"/>
        </w:trPr>
        <w:tc>
          <w:tcPr>
            <w:cnfStyle w:val="001000000000" w:firstRow="0" w:lastRow="0" w:firstColumn="1" w:lastColumn="0" w:oddVBand="0" w:evenVBand="0" w:oddHBand="0" w:evenHBand="0" w:firstRowFirstColumn="0" w:firstRowLastColumn="0" w:lastRowFirstColumn="0" w:lastRowLastColumn="0"/>
            <w:tcW w:w="3460" w:type="dxa"/>
          </w:tcPr>
          <w:p w14:paraId="7F0349FD" w14:textId="5AC35E09" w:rsidR="00572163" w:rsidRPr="005C1038" w:rsidRDefault="00572163" w:rsidP="006E1BB5">
            <w:pPr>
              <w:rPr>
                <w:b w:val="0"/>
                <w:bCs w:val="0"/>
                <w:sz w:val="20"/>
                <w:szCs w:val="20"/>
                <w:lang w:val="en-US"/>
              </w:rPr>
            </w:pPr>
            <w:r w:rsidRPr="005C1038">
              <w:rPr>
                <w:b w:val="0"/>
                <w:bCs w:val="0"/>
                <w:sz w:val="20"/>
                <w:szCs w:val="20"/>
                <w:lang w:val="en-US"/>
              </w:rPr>
              <w:t xml:space="preserve">Passing score: </w:t>
            </w:r>
          </w:p>
        </w:tc>
        <w:tc>
          <w:tcPr>
            <w:tcW w:w="2349" w:type="dxa"/>
          </w:tcPr>
          <w:p w14:paraId="1A9847E4" w14:textId="71674752" w:rsidR="00572163" w:rsidRPr="005C1038" w:rsidRDefault="2440FF94" w:rsidP="006E1BB5">
            <w:pPr>
              <w:cnfStyle w:val="000000000000" w:firstRow="0" w:lastRow="0" w:firstColumn="0" w:lastColumn="0" w:oddVBand="0" w:evenVBand="0" w:oddHBand="0" w:evenHBand="0" w:firstRowFirstColumn="0" w:firstRowLastColumn="0" w:lastRowFirstColumn="0" w:lastRowLastColumn="0"/>
              <w:rPr>
                <w:sz w:val="20"/>
                <w:szCs w:val="20"/>
                <w:lang w:val="en-US"/>
              </w:rPr>
            </w:pPr>
            <w:r w:rsidRPr="7059E614">
              <w:rPr>
                <w:sz w:val="20"/>
                <w:szCs w:val="20"/>
                <w:lang w:val="en-US"/>
              </w:rPr>
              <w:t>6</w:t>
            </w:r>
            <w:r w:rsidR="59AD466B" w:rsidRPr="7059E614">
              <w:rPr>
                <w:sz w:val="20"/>
                <w:szCs w:val="20"/>
                <w:lang w:val="en-US"/>
              </w:rPr>
              <w:t>0</w:t>
            </w:r>
            <w:r w:rsidRPr="7059E614">
              <w:rPr>
                <w:sz w:val="20"/>
                <w:szCs w:val="20"/>
                <w:lang w:val="en-US"/>
              </w:rPr>
              <w:t>%</w:t>
            </w:r>
          </w:p>
        </w:tc>
      </w:tr>
      <w:tr w:rsidR="005C1038" w:rsidRPr="005C1038" w14:paraId="1E2207EB" w14:textId="3F23A866" w:rsidTr="7059E614">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460" w:type="dxa"/>
          </w:tcPr>
          <w:p w14:paraId="271650AF" w14:textId="7D73150D" w:rsidR="00572163" w:rsidRPr="005C1038" w:rsidRDefault="00572163" w:rsidP="006E1BB5">
            <w:pPr>
              <w:rPr>
                <w:b w:val="0"/>
                <w:bCs w:val="0"/>
                <w:sz w:val="20"/>
                <w:szCs w:val="20"/>
                <w:lang w:val="en-US"/>
              </w:rPr>
            </w:pPr>
            <w:r w:rsidRPr="005C1038">
              <w:rPr>
                <w:b w:val="0"/>
                <w:bCs w:val="0"/>
                <w:sz w:val="20"/>
                <w:szCs w:val="20"/>
                <w:lang w:val="en-US"/>
              </w:rPr>
              <w:t>Passing score for trainers</w:t>
            </w:r>
            <w:r w:rsidR="008A3D6F" w:rsidRPr="005C1038">
              <w:rPr>
                <w:b w:val="0"/>
                <w:bCs w:val="0"/>
                <w:sz w:val="20"/>
                <w:szCs w:val="20"/>
                <w:lang w:val="en-US"/>
              </w:rPr>
              <w:t>:</w:t>
            </w:r>
          </w:p>
        </w:tc>
        <w:tc>
          <w:tcPr>
            <w:tcW w:w="2349" w:type="dxa"/>
          </w:tcPr>
          <w:p w14:paraId="5600140A" w14:textId="47CB83D4" w:rsidR="00572163" w:rsidRPr="005C1038" w:rsidRDefault="008A3D6F" w:rsidP="006E1BB5">
            <w:pPr>
              <w:cnfStyle w:val="000000100000" w:firstRow="0" w:lastRow="0" w:firstColumn="0" w:lastColumn="0" w:oddVBand="0" w:evenVBand="0" w:oddHBand="1" w:evenHBand="0" w:firstRowFirstColumn="0" w:firstRowLastColumn="0" w:lastRowFirstColumn="0" w:lastRowLastColumn="0"/>
              <w:rPr>
                <w:sz w:val="20"/>
                <w:szCs w:val="20"/>
                <w:lang w:val="en-US"/>
              </w:rPr>
            </w:pPr>
            <w:r w:rsidRPr="005C1038">
              <w:rPr>
                <w:sz w:val="20"/>
                <w:szCs w:val="20"/>
                <w:lang w:val="en-US"/>
              </w:rPr>
              <w:t>75%</w:t>
            </w:r>
          </w:p>
        </w:tc>
      </w:tr>
      <w:tr w:rsidR="005C1038" w:rsidRPr="005C1038" w14:paraId="19EBCF3B" w14:textId="4E846C3A" w:rsidTr="7059E614">
        <w:trPr>
          <w:trHeight w:val="384"/>
        </w:trPr>
        <w:tc>
          <w:tcPr>
            <w:cnfStyle w:val="001000000000" w:firstRow="0" w:lastRow="0" w:firstColumn="1" w:lastColumn="0" w:oddVBand="0" w:evenVBand="0" w:oddHBand="0" w:evenHBand="0" w:firstRowFirstColumn="0" w:firstRowLastColumn="0" w:lastRowFirstColumn="0" w:lastRowLastColumn="0"/>
            <w:tcW w:w="3460" w:type="dxa"/>
          </w:tcPr>
          <w:p w14:paraId="1A967AA5" w14:textId="77777777" w:rsidR="00572163" w:rsidRPr="005C1038" w:rsidRDefault="00572163" w:rsidP="006E1BB5">
            <w:pPr>
              <w:rPr>
                <w:b w:val="0"/>
                <w:bCs w:val="0"/>
                <w:sz w:val="20"/>
                <w:szCs w:val="20"/>
                <w:lang w:val="en-US"/>
              </w:rPr>
            </w:pPr>
            <w:r w:rsidRPr="005C1038">
              <w:rPr>
                <w:b w:val="0"/>
                <w:bCs w:val="0"/>
                <w:sz w:val="20"/>
                <w:szCs w:val="20"/>
                <w:lang w:val="en-US"/>
              </w:rPr>
              <w:t>Time:</w:t>
            </w:r>
          </w:p>
        </w:tc>
        <w:tc>
          <w:tcPr>
            <w:tcW w:w="2349" w:type="dxa"/>
          </w:tcPr>
          <w:p w14:paraId="4938DF1C" w14:textId="255E79D2" w:rsidR="00572163" w:rsidRPr="005C1038" w:rsidRDefault="008A3D6F" w:rsidP="006E1BB5">
            <w:pPr>
              <w:cnfStyle w:val="000000000000" w:firstRow="0" w:lastRow="0" w:firstColumn="0" w:lastColumn="0" w:oddVBand="0" w:evenVBand="0" w:oddHBand="0" w:evenHBand="0" w:firstRowFirstColumn="0" w:firstRowLastColumn="0" w:lastRowFirstColumn="0" w:lastRowLastColumn="0"/>
              <w:rPr>
                <w:sz w:val="20"/>
                <w:szCs w:val="20"/>
                <w:lang w:val="en-US"/>
              </w:rPr>
            </w:pPr>
            <w:r w:rsidRPr="005C1038">
              <w:rPr>
                <w:sz w:val="20"/>
                <w:szCs w:val="20"/>
                <w:lang w:val="en-US"/>
              </w:rPr>
              <w:t xml:space="preserve">60 min. </w:t>
            </w:r>
          </w:p>
        </w:tc>
      </w:tr>
      <w:tr w:rsidR="005C1038" w:rsidRPr="005C1038" w14:paraId="081E1DD2" w14:textId="270357A5" w:rsidTr="7059E614">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460" w:type="dxa"/>
          </w:tcPr>
          <w:p w14:paraId="0679C242" w14:textId="4FF6652E" w:rsidR="00572163" w:rsidRPr="005C1038" w:rsidRDefault="00572163" w:rsidP="006E1BB5">
            <w:pPr>
              <w:rPr>
                <w:b w:val="0"/>
                <w:bCs w:val="0"/>
                <w:sz w:val="20"/>
                <w:szCs w:val="20"/>
                <w:lang w:val="en-US"/>
              </w:rPr>
            </w:pPr>
            <w:r w:rsidRPr="005C1038">
              <w:rPr>
                <w:b w:val="0"/>
                <w:bCs w:val="0"/>
                <w:sz w:val="20"/>
                <w:szCs w:val="20"/>
                <w:lang w:val="en-US"/>
              </w:rPr>
              <w:t>Open book:</w:t>
            </w:r>
          </w:p>
        </w:tc>
        <w:tc>
          <w:tcPr>
            <w:tcW w:w="2349" w:type="dxa"/>
          </w:tcPr>
          <w:p w14:paraId="46462E1B" w14:textId="6BB643D3" w:rsidR="00572163" w:rsidRPr="005C1038" w:rsidRDefault="008A3D6F" w:rsidP="006E1BB5">
            <w:pPr>
              <w:cnfStyle w:val="000000100000" w:firstRow="0" w:lastRow="0" w:firstColumn="0" w:lastColumn="0" w:oddVBand="0" w:evenVBand="0" w:oddHBand="1" w:evenHBand="0" w:firstRowFirstColumn="0" w:firstRowLastColumn="0" w:lastRowFirstColumn="0" w:lastRowLastColumn="0"/>
              <w:rPr>
                <w:sz w:val="20"/>
                <w:szCs w:val="20"/>
                <w:lang w:val="en-US"/>
              </w:rPr>
            </w:pPr>
            <w:r w:rsidRPr="005C1038">
              <w:rPr>
                <w:sz w:val="20"/>
                <w:szCs w:val="20"/>
                <w:lang w:val="en-US"/>
              </w:rPr>
              <w:t>No</w:t>
            </w:r>
          </w:p>
        </w:tc>
      </w:tr>
      <w:tr w:rsidR="005C1038" w:rsidRPr="005C1038" w14:paraId="454124E9" w14:textId="5B4193AE" w:rsidTr="7059E614">
        <w:trPr>
          <w:trHeight w:val="358"/>
        </w:trPr>
        <w:tc>
          <w:tcPr>
            <w:cnfStyle w:val="001000000000" w:firstRow="0" w:lastRow="0" w:firstColumn="1" w:lastColumn="0" w:oddVBand="0" w:evenVBand="0" w:oddHBand="0" w:evenHBand="0" w:firstRowFirstColumn="0" w:firstRowLastColumn="0" w:lastRowFirstColumn="0" w:lastRowLastColumn="0"/>
            <w:tcW w:w="3460" w:type="dxa"/>
          </w:tcPr>
          <w:p w14:paraId="066AAB7A" w14:textId="343594AD" w:rsidR="00572163" w:rsidRPr="005C1038" w:rsidRDefault="00572163" w:rsidP="006E1BB5">
            <w:pPr>
              <w:rPr>
                <w:sz w:val="20"/>
                <w:szCs w:val="20"/>
                <w:lang w:val="en-US"/>
              </w:rPr>
            </w:pPr>
            <w:r w:rsidRPr="005C1038">
              <w:rPr>
                <w:b w:val="0"/>
                <w:bCs w:val="0"/>
                <w:sz w:val="20"/>
                <w:szCs w:val="20"/>
                <w:lang w:val="en-US"/>
              </w:rPr>
              <w:t xml:space="preserve">Language: </w:t>
            </w:r>
          </w:p>
        </w:tc>
        <w:tc>
          <w:tcPr>
            <w:tcW w:w="2349" w:type="dxa"/>
          </w:tcPr>
          <w:p w14:paraId="7DCB65A8" w14:textId="03CDCFB1" w:rsidR="00572163" w:rsidRPr="005C1038" w:rsidRDefault="008A3D6F" w:rsidP="006E1BB5">
            <w:pPr>
              <w:cnfStyle w:val="000000000000" w:firstRow="0" w:lastRow="0" w:firstColumn="0" w:lastColumn="0" w:oddVBand="0" w:evenVBand="0" w:oddHBand="0" w:evenHBand="0" w:firstRowFirstColumn="0" w:firstRowLastColumn="0" w:lastRowFirstColumn="0" w:lastRowLastColumn="0"/>
              <w:rPr>
                <w:sz w:val="20"/>
                <w:szCs w:val="20"/>
                <w:lang w:val="en-US"/>
              </w:rPr>
            </w:pPr>
            <w:r w:rsidRPr="005C1038">
              <w:rPr>
                <w:sz w:val="20"/>
                <w:szCs w:val="20"/>
                <w:lang w:val="en-US"/>
              </w:rPr>
              <w:t>Engels</w:t>
            </w:r>
          </w:p>
        </w:tc>
      </w:tr>
      <w:tr w:rsidR="005C1038" w:rsidRPr="005C1038" w14:paraId="68110A48" w14:textId="0E978774" w:rsidTr="7059E614">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460" w:type="dxa"/>
          </w:tcPr>
          <w:p w14:paraId="6F31E452" w14:textId="0E651FB1" w:rsidR="00572163" w:rsidRPr="005C1038" w:rsidRDefault="00572163" w:rsidP="006E1BB5">
            <w:pPr>
              <w:rPr>
                <w:b w:val="0"/>
                <w:bCs w:val="0"/>
                <w:sz w:val="20"/>
                <w:szCs w:val="20"/>
                <w:lang w:val="en-US"/>
              </w:rPr>
            </w:pPr>
            <w:r w:rsidRPr="005C1038">
              <w:rPr>
                <w:b w:val="0"/>
                <w:bCs w:val="0"/>
                <w:sz w:val="20"/>
                <w:szCs w:val="20"/>
                <w:lang w:val="en-US"/>
              </w:rPr>
              <w:t xml:space="preserve">Invigilation: </w:t>
            </w:r>
          </w:p>
        </w:tc>
        <w:tc>
          <w:tcPr>
            <w:tcW w:w="2349" w:type="dxa"/>
          </w:tcPr>
          <w:p w14:paraId="663425C9" w14:textId="7D750C48" w:rsidR="00572163" w:rsidRPr="005C1038" w:rsidRDefault="008A3D6F" w:rsidP="006E1BB5">
            <w:pPr>
              <w:cnfStyle w:val="000000100000" w:firstRow="0" w:lastRow="0" w:firstColumn="0" w:lastColumn="0" w:oddVBand="0" w:evenVBand="0" w:oddHBand="1" w:evenHBand="0" w:firstRowFirstColumn="0" w:firstRowLastColumn="0" w:lastRowFirstColumn="0" w:lastRowLastColumn="0"/>
              <w:rPr>
                <w:sz w:val="20"/>
                <w:szCs w:val="20"/>
                <w:lang w:val="en-US"/>
              </w:rPr>
            </w:pPr>
            <w:r w:rsidRPr="005C1038">
              <w:rPr>
                <w:sz w:val="20"/>
                <w:szCs w:val="20"/>
                <w:lang w:val="en-US"/>
              </w:rPr>
              <w:t>Yes</w:t>
            </w:r>
          </w:p>
        </w:tc>
      </w:tr>
      <w:tr w:rsidR="005C1038" w:rsidRPr="005C1038" w14:paraId="3A94D60F" w14:textId="3C78ECD4" w:rsidTr="7059E614">
        <w:trPr>
          <w:trHeight w:val="358"/>
        </w:trPr>
        <w:tc>
          <w:tcPr>
            <w:cnfStyle w:val="001000000000" w:firstRow="0" w:lastRow="0" w:firstColumn="1" w:lastColumn="0" w:oddVBand="0" w:evenVBand="0" w:oddHBand="0" w:evenHBand="0" w:firstRowFirstColumn="0" w:firstRowLastColumn="0" w:lastRowFirstColumn="0" w:lastRowLastColumn="0"/>
            <w:tcW w:w="3460" w:type="dxa"/>
          </w:tcPr>
          <w:p w14:paraId="70C46CF5" w14:textId="24F42449" w:rsidR="00572163" w:rsidRPr="005C1038" w:rsidRDefault="00572163" w:rsidP="006E1BB5">
            <w:pPr>
              <w:rPr>
                <w:b w:val="0"/>
                <w:bCs w:val="0"/>
                <w:sz w:val="20"/>
                <w:szCs w:val="20"/>
                <w:lang w:val="en-US"/>
              </w:rPr>
            </w:pPr>
            <w:r w:rsidRPr="005C1038">
              <w:rPr>
                <w:b w:val="0"/>
                <w:bCs w:val="0"/>
                <w:sz w:val="20"/>
                <w:szCs w:val="20"/>
                <w:lang w:val="en-US"/>
              </w:rPr>
              <w:t xml:space="preserve">Question type: </w:t>
            </w:r>
          </w:p>
        </w:tc>
        <w:tc>
          <w:tcPr>
            <w:tcW w:w="2349" w:type="dxa"/>
          </w:tcPr>
          <w:p w14:paraId="06224DE5" w14:textId="4520CC87" w:rsidR="00572163" w:rsidRPr="005C1038" w:rsidRDefault="008A3D6F" w:rsidP="006E1BB5">
            <w:pPr>
              <w:cnfStyle w:val="000000000000" w:firstRow="0" w:lastRow="0" w:firstColumn="0" w:lastColumn="0" w:oddVBand="0" w:evenVBand="0" w:oddHBand="0" w:evenHBand="0" w:firstRowFirstColumn="0" w:firstRowLastColumn="0" w:lastRowFirstColumn="0" w:lastRowLastColumn="0"/>
              <w:rPr>
                <w:sz w:val="20"/>
                <w:szCs w:val="20"/>
                <w:lang w:val="en-US"/>
              </w:rPr>
            </w:pPr>
            <w:r w:rsidRPr="005C1038">
              <w:rPr>
                <w:sz w:val="20"/>
                <w:szCs w:val="20"/>
                <w:lang w:val="en-US"/>
              </w:rPr>
              <w:t>multiple choice</w:t>
            </w:r>
          </w:p>
        </w:tc>
      </w:tr>
    </w:tbl>
    <w:p w14:paraId="7AE4DC3B" w14:textId="3373A594" w:rsidR="00AF62E8" w:rsidRPr="005C1038" w:rsidRDefault="00AF62E8" w:rsidP="00AF62E8">
      <w:pPr>
        <w:pStyle w:val="Heading2"/>
        <w:rPr>
          <w:b/>
          <w:bCs/>
          <w:color w:val="auto"/>
          <w:sz w:val="42"/>
          <w:szCs w:val="42"/>
          <w:lang w:val="en-US"/>
        </w:rPr>
      </w:pPr>
      <w:r w:rsidRPr="005C1038">
        <w:rPr>
          <w:b/>
          <w:bCs/>
          <w:color w:val="auto"/>
          <w:sz w:val="42"/>
          <w:szCs w:val="42"/>
          <w:lang w:val="en-US"/>
        </w:rPr>
        <w:t>Exam syllabus</w:t>
      </w:r>
    </w:p>
    <w:p w14:paraId="38E1BB05" w14:textId="77777777" w:rsidR="00AF62E8" w:rsidRPr="005C1038" w:rsidRDefault="00AF62E8" w:rsidP="00AF62E8">
      <w:pPr>
        <w:rPr>
          <w:lang w:val="en-US"/>
        </w:rPr>
      </w:pPr>
    </w:p>
    <w:p w14:paraId="46D084C2" w14:textId="1E568978" w:rsidR="003D7C1B" w:rsidRDefault="00AF62E8" w:rsidP="00AF62E8">
      <w:pPr>
        <w:rPr>
          <w:rFonts w:ascii="Arial" w:hAnsi="Arial" w:cs="Arial"/>
          <w:sz w:val="20"/>
          <w:szCs w:val="20"/>
          <w:lang w:val="en-US"/>
        </w:rPr>
      </w:pPr>
      <w:r w:rsidRPr="005C1038">
        <w:rPr>
          <w:rFonts w:ascii="Arial" w:hAnsi="Arial" w:cs="Arial"/>
          <w:sz w:val="20"/>
          <w:szCs w:val="20"/>
          <w:lang w:val="en-US"/>
        </w:rPr>
        <w:t>The following table is an overview of the topics examined in the certification exam.</w:t>
      </w:r>
    </w:p>
    <w:p w14:paraId="78E476FD" w14:textId="23C6670E" w:rsidR="003D7C1B" w:rsidRDefault="003D7C1B">
      <w:pPr>
        <w:rPr>
          <w:rFonts w:ascii="Arial" w:hAnsi="Arial" w:cs="Arial"/>
          <w:sz w:val="20"/>
          <w:szCs w:val="20"/>
          <w:lang w:val="en-US"/>
        </w:rPr>
      </w:pPr>
    </w:p>
    <w:tbl>
      <w:tblPr>
        <w:tblW w:w="9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1"/>
        <w:gridCol w:w="1248"/>
        <w:gridCol w:w="2692"/>
        <w:gridCol w:w="609"/>
        <w:gridCol w:w="1015"/>
        <w:gridCol w:w="1528"/>
        <w:gridCol w:w="1531"/>
      </w:tblGrid>
      <w:tr w:rsidR="003D7C1B" w:rsidRPr="005C1038" w14:paraId="325AE1B9" w14:textId="2F6D6363"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64BD176" w14:textId="77777777" w:rsidR="003D7C1B" w:rsidRPr="005C1038" w:rsidRDefault="003D7C1B" w:rsidP="003D7C1B">
            <w:pPr>
              <w:pStyle w:val="paragraph"/>
              <w:spacing w:before="0" w:beforeAutospacing="0" w:after="0" w:afterAutospacing="0"/>
              <w:textAlignment w:val="baseline"/>
              <w:rPr>
                <w:rFonts w:ascii="Segoe UI" w:hAnsi="Segoe UI" w:cs="Segoe UI"/>
                <w:sz w:val="18"/>
                <w:szCs w:val="18"/>
                <w:lang w:val="en-US"/>
              </w:rPr>
            </w:pPr>
            <w:r w:rsidRPr="005C1038">
              <w:rPr>
                <w:rStyle w:val="normaltextrun"/>
                <w:rFonts w:ascii="Calibri Light" w:hAnsi="Calibri Light" w:cs="Calibri Light"/>
                <w:sz w:val="21"/>
                <w:szCs w:val="21"/>
                <w:lang w:val="en-US"/>
              </w:rPr>
              <w:t>Module</w:t>
            </w:r>
            <w:r w:rsidRPr="005C1038">
              <w:rPr>
                <w:rStyle w:val="eop"/>
                <w:rFonts w:ascii="Calibri Light" w:hAnsi="Calibri Light" w:cs="Calibri Light"/>
                <w:sz w:val="21"/>
                <w:szCs w:val="21"/>
                <w:lang w:val="en-US"/>
              </w:rPr>
              <w:t> </w:t>
            </w:r>
          </w:p>
        </w:tc>
        <w:tc>
          <w:tcPr>
            <w:tcW w:w="1219"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5AF8226" w14:textId="77777777" w:rsidR="003D7C1B" w:rsidRPr="005C1038" w:rsidRDefault="003D7C1B" w:rsidP="003D7C1B">
            <w:pPr>
              <w:pStyle w:val="paragraph"/>
              <w:spacing w:before="0" w:beforeAutospacing="0" w:after="0" w:afterAutospacing="0"/>
              <w:textAlignment w:val="baseline"/>
              <w:rPr>
                <w:rFonts w:ascii="Segoe UI" w:hAnsi="Segoe UI" w:cs="Segoe UI"/>
                <w:sz w:val="18"/>
                <w:szCs w:val="18"/>
                <w:lang w:val="en-US"/>
              </w:rPr>
            </w:pPr>
            <w:r w:rsidRPr="005C1038">
              <w:rPr>
                <w:rStyle w:val="normaltextrun"/>
                <w:rFonts w:ascii="Calibri Light" w:hAnsi="Calibri Light" w:cs="Calibri Light"/>
                <w:sz w:val="21"/>
                <w:szCs w:val="21"/>
                <w:lang w:val="en-US"/>
              </w:rPr>
              <w:t>Exam Requirements</w:t>
            </w:r>
            <w:r w:rsidRPr="005C1038">
              <w:rPr>
                <w:rStyle w:val="eop"/>
                <w:rFonts w:ascii="Calibri Light" w:hAnsi="Calibri Light" w:cs="Calibri Light"/>
                <w:sz w:val="21"/>
                <w:szCs w:val="21"/>
                <w:lang w:val="en-US"/>
              </w:rPr>
              <w:t> </w:t>
            </w:r>
          </w:p>
        </w:tc>
        <w:tc>
          <w:tcPr>
            <w:tcW w:w="2702"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9209CF5" w14:textId="77777777" w:rsidR="003D7C1B" w:rsidRPr="005C1038" w:rsidRDefault="003D7C1B" w:rsidP="003D7C1B">
            <w:pPr>
              <w:pStyle w:val="paragraph"/>
              <w:spacing w:before="0" w:beforeAutospacing="0" w:after="0" w:afterAutospacing="0"/>
              <w:textAlignment w:val="baseline"/>
              <w:rPr>
                <w:rFonts w:ascii="Segoe UI" w:hAnsi="Segoe UI" w:cs="Segoe UI"/>
                <w:sz w:val="18"/>
                <w:szCs w:val="18"/>
                <w:lang w:val="en-US"/>
              </w:rPr>
            </w:pPr>
            <w:r w:rsidRPr="005C1038">
              <w:rPr>
                <w:rStyle w:val="normaltextrun"/>
                <w:rFonts w:ascii="Calibri Light" w:hAnsi="Calibri Light" w:cs="Calibri Light"/>
                <w:sz w:val="21"/>
                <w:szCs w:val="21"/>
                <w:lang w:val="en-US"/>
              </w:rPr>
              <w:t>Exam Specification</w:t>
            </w:r>
            <w:r w:rsidRPr="005C1038">
              <w:rPr>
                <w:rStyle w:val="eop"/>
                <w:rFonts w:ascii="Calibri Light" w:hAnsi="Calibri Light" w:cs="Calibri Light"/>
                <w:sz w:val="21"/>
                <w:szCs w:val="21"/>
                <w:lang w:val="en-US"/>
              </w:rPr>
              <w:t> </w:t>
            </w:r>
          </w:p>
        </w:tc>
        <w:tc>
          <w:tcPr>
            <w:tcW w:w="610"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333242D7" w14:textId="41954D2F" w:rsidR="003D7C1B" w:rsidRPr="005C1038" w:rsidRDefault="003D7C1B" w:rsidP="003D7C1B">
            <w:pPr>
              <w:rPr>
                <w:rStyle w:val="normaltextrun"/>
                <w:rFonts w:asciiTheme="minorHAnsi" w:hAnsiTheme="minorHAnsi" w:cstheme="majorHAnsi"/>
                <w:sz w:val="20"/>
                <w:szCs w:val="20"/>
                <w:lang w:val="en-US"/>
              </w:rPr>
            </w:pPr>
            <w:r w:rsidRPr="005C1038">
              <w:rPr>
                <w:rStyle w:val="normaltextrun"/>
                <w:rFonts w:asciiTheme="minorHAnsi" w:hAnsiTheme="minorHAnsi" w:cstheme="majorHAnsi"/>
                <w:sz w:val="20"/>
                <w:szCs w:val="20"/>
                <w:lang w:val="en-US"/>
              </w:rPr>
              <w:t>Bloom</w:t>
            </w:r>
            <w:r w:rsidRPr="005C1038">
              <w:rPr>
                <w:rStyle w:val="normaltextrun"/>
                <w:rFonts w:asciiTheme="minorHAnsi" w:hAnsiTheme="minorHAnsi" w:cstheme="majorHAnsi"/>
                <w:sz w:val="20"/>
                <w:szCs w:val="20"/>
                <w:lang w:val="en-US"/>
              </w:rPr>
              <w:br/>
              <w:t>level</w:t>
            </w:r>
          </w:p>
        </w:tc>
        <w:tc>
          <w:tcPr>
            <w:tcW w:w="1018"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A3AF1CC" w14:textId="77777777" w:rsidR="003D7C1B" w:rsidRPr="005C1038" w:rsidRDefault="003D7C1B" w:rsidP="003D7C1B">
            <w:pPr>
              <w:pStyle w:val="paragraph"/>
              <w:spacing w:before="0" w:beforeAutospacing="0" w:after="0" w:afterAutospacing="0"/>
              <w:textAlignment w:val="baseline"/>
              <w:rPr>
                <w:rFonts w:ascii="Segoe UI" w:hAnsi="Segoe UI" w:cs="Segoe UI"/>
                <w:sz w:val="18"/>
                <w:szCs w:val="18"/>
                <w:lang w:val="en-US"/>
              </w:rPr>
            </w:pPr>
            <w:r w:rsidRPr="005C1038">
              <w:rPr>
                <w:rStyle w:val="normaltextrun"/>
                <w:rFonts w:ascii="Calibri Light" w:hAnsi="Calibri Light" w:cs="Calibri Light"/>
                <w:sz w:val="22"/>
                <w:szCs w:val="22"/>
                <w:lang w:val="en-US"/>
              </w:rPr>
              <w:t>Weight %</w:t>
            </w:r>
            <w:r w:rsidRPr="005C1038">
              <w:rPr>
                <w:rStyle w:val="eop"/>
                <w:rFonts w:ascii="Calibri Light" w:hAnsi="Calibri Light" w:cs="Calibri Light"/>
                <w:sz w:val="22"/>
                <w:szCs w:val="22"/>
                <w:lang w:val="en-US"/>
              </w:rPr>
              <w:t> </w:t>
            </w:r>
          </w:p>
        </w:tc>
        <w:tc>
          <w:tcPr>
            <w:tcW w:w="1535"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12152F61" w14:textId="2D39C874" w:rsidR="003D7C1B" w:rsidRPr="005C1038" w:rsidRDefault="003D7C1B" w:rsidP="003D7C1B">
            <w:pPr>
              <w:pStyle w:val="paragraph"/>
              <w:spacing w:before="0" w:beforeAutospacing="0" w:after="0" w:afterAutospacing="0"/>
              <w:textAlignment w:val="baseline"/>
              <w:rPr>
                <w:rStyle w:val="normaltextrun"/>
                <w:rFonts w:asciiTheme="minorHAnsi" w:hAnsiTheme="minorHAnsi" w:cstheme="majorHAnsi"/>
                <w:sz w:val="20"/>
                <w:szCs w:val="20"/>
                <w:lang w:val="en-US"/>
              </w:rPr>
            </w:pPr>
            <w:r>
              <w:rPr>
                <w:rStyle w:val="normaltextrun"/>
                <w:rFonts w:asciiTheme="minorHAnsi" w:hAnsiTheme="minorHAnsi" w:cstheme="majorHAnsi"/>
                <w:sz w:val="20"/>
                <w:szCs w:val="20"/>
                <w:lang w:val="en-US"/>
              </w:rPr>
              <w:t>B</w:t>
            </w:r>
            <w:r>
              <w:rPr>
                <w:rStyle w:val="normaltextrun"/>
                <w:rFonts w:cstheme="majorHAnsi"/>
                <w:sz w:val="20"/>
                <w:szCs w:val="20"/>
                <w:lang w:val="en-US"/>
              </w:rPr>
              <w:t>ook</w:t>
            </w:r>
          </w:p>
        </w:tc>
        <w:tc>
          <w:tcPr>
            <w:tcW w:w="1535"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6E35B630" w14:textId="25CD22ED"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2"/>
                <w:szCs w:val="22"/>
                <w:lang w:val="en-US"/>
              </w:rPr>
            </w:pPr>
            <w:r w:rsidRPr="005C1038">
              <w:rPr>
                <w:rStyle w:val="normaltextrun"/>
                <w:rFonts w:asciiTheme="minorHAnsi" w:hAnsiTheme="minorHAnsi" w:cstheme="majorHAnsi"/>
                <w:sz w:val="20"/>
                <w:szCs w:val="20"/>
                <w:lang w:val="en-US"/>
              </w:rPr>
              <w:t>Courseware</w:t>
            </w:r>
          </w:p>
        </w:tc>
      </w:tr>
      <w:tr w:rsidR="003D7C1B" w:rsidRPr="005C1038" w14:paraId="06C19CCB" w14:textId="1D9B5363"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63923C0A" w14:textId="77777777" w:rsidR="003D7C1B" w:rsidRPr="005C1038" w:rsidRDefault="003D7C1B" w:rsidP="003D7C1B">
            <w:pPr>
              <w:pStyle w:val="paragraph"/>
              <w:spacing w:before="0" w:beforeAutospacing="0" w:after="0" w:afterAutospacing="0"/>
              <w:textAlignment w:val="baseline"/>
              <w:rPr>
                <w:rFonts w:ascii="Segoe UI" w:hAnsi="Segoe UI" w:cs="Segoe UI"/>
                <w:sz w:val="18"/>
                <w:szCs w:val="18"/>
                <w:lang w:val="en-US"/>
              </w:rPr>
            </w:pPr>
            <w:r w:rsidRPr="005C1038">
              <w:rPr>
                <w:rStyle w:val="normaltextrun"/>
                <w:rFonts w:ascii="Calibri Light" w:hAnsi="Calibri Light" w:cs="Calibri Light"/>
                <w:sz w:val="21"/>
                <w:szCs w:val="21"/>
                <w:lang w:val="en-US"/>
              </w:rPr>
              <w:t>1</w:t>
            </w:r>
            <w:r w:rsidRPr="005C1038">
              <w:rPr>
                <w:rStyle w:val="eop"/>
                <w:rFonts w:ascii="Calibri Light" w:hAnsi="Calibri Light" w:cs="Calibri Light"/>
                <w:sz w:val="21"/>
                <w:szCs w:val="21"/>
                <w:lang w:val="en-US"/>
              </w:rPr>
              <w:t> </w:t>
            </w:r>
          </w:p>
        </w:tc>
        <w:tc>
          <w:tcPr>
            <w:tcW w:w="3922"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7C16308F" w14:textId="26DF3027"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 xml:space="preserve"> Background</w:t>
            </w:r>
          </w:p>
        </w:tc>
        <w:tc>
          <w:tcPr>
            <w:tcW w:w="610"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7A51D17C" w14:textId="0EFB3B34" w:rsidR="003D7C1B" w:rsidRPr="005C1038" w:rsidRDefault="003D7C1B" w:rsidP="003D7C1B">
            <w:pPr>
              <w:rPr>
                <w:rStyle w:val="normaltextrun"/>
                <w:rFonts w:ascii="Calibri Light" w:hAnsi="Calibri Light" w:cs="Calibri Light"/>
                <w:sz w:val="21"/>
                <w:szCs w:val="21"/>
                <w:lang w:val="en-US"/>
              </w:rPr>
            </w:pPr>
          </w:p>
        </w:tc>
        <w:tc>
          <w:tcPr>
            <w:tcW w:w="1018"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2FDE85D9" w14:textId="231686AE"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10%</w:t>
            </w:r>
            <w:r w:rsidRPr="005C1038">
              <w:rPr>
                <w:rStyle w:val="normaltextrun"/>
                <w:sz w:val="21"/>
                <w:szCs w:val="21"/>
                <w:lang w:val="en-US"/>
              </w:rPr>
              <w:t> </w:t>
            </w:r>
          </w:p>
        </w:tc>
        <w:tc>
          <w:tcPr>
            <w:tcW w:w="1535"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45AEDDDE" w14:textId="77777777"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p>
        </w:tc>
        <w:tc>
          <w:tcPr>
            <w:tcW w:w="1535"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5909E06E" w14:textId="51C751F6"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p>
        </w:tc>
      </w:tr>
      <w:tr w:rsidR="003D7C1B" w:rsidRPr="005C1038" w14:paraId="62DA417D" w14:textId="6AF3B1C0"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4CA8CBBF" w14:textId="77777777" w:rsidR="003D7C1B" w:rsidRPr="005C1038" w:rsidRDefault="003D7C1B" w:rsidP="003D7C1B">
            <w:pPr>
              <w:pStyle w:val="paragraph"/>
              <w:spacing w:before="0" w:beforeAutospacing="0" w:after="0" w:afterAutospacing="0"/>
              <w:textAlignment w:val="baseline"/>
              <w:rPr>
                <w:rFonts w:ascii="Segoe UI" w:hAnsi="Segoe UI" w:cs="Segoe UI"/>
                <w:sz w:val="18"/>
                <w:szCs w:val="18"/>
                <w:lang w:val="en-US"/>
              </w:rPr>
            </w:pPr>
            <w:r w:rsidRPr="005C1038">
              <w:rPr>
                <w:rStyle w:val="normaltextrun"/>
                <w:rFonts w:ascii="Calibri Light" w:hAnsi="Calibri Light" w:cs="Calibri Light"/>
                <w:sz w:val="21"/>
                <w:szCs w:val="21"/>
                <w:lang w:val="en-US"/>
              </w:rPr>
              <w:t>1.1</w:t>
            </w:r>
            <w:r w:rsidRPr="005C1038">
              <w:rPr>
                <w:rStyle w:val="eop"/>
                <w:rFonts w:ascii="Calibri Light" w:hAnsi="Calibri Light" w:cs="Calibri Light"/>
                <w:sz w:val="21"/>
                <w:szCs w:val="21"/>
                <w:lang w:val="en-US"/>
              </w:rPr>
              <w:t> </w:t>
            </w:r>
          </w:p>
        </w:tc>
        <w:tc>
          <w:tcPr>
            <w:tcW w:w="1219" w:type="dxa"/>
            <w:tcBorders>
              <w:top w:val="single" w:sz="6" w:space="0" w:color="auto"/>
              <w:left w:val="single" w:sz="6" w:space="0" w:color="auto"/>
              <w:bottom w:val="single" w:sz="6" w:space="0" w:color="auto"/>
              <w:right w:val="single" w:sz="6" w:space="0" w:color="auto"/>
            </w:tcBorders>
            <w:shd w:val="clear" w:color="auto" w:fill="auto"/>
            <w:hideMark/>
          </w:tcPr>
          <w:p w14:paraId="029D3A7A" w14:textId="77777777"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sz w:val="21"/>
                <w:szCs w:val="21"/>
                <w:lang w:val="en-US"/>
              </w:rPr>
              <w:t> </w:t>
            </w:r>
          </w:p>
        </w:tc>
        <w:tc>
          <w:tcPr>
            <w:tcW w:w="2702" w:type="dxa"/>
            <w:tcBorders>
              <w:top w:val="single" w:sz="6" w:space="0" w:color="auto"/>
              <w:left w:val="single" w:sz="6" w:space="0" w:color="auto"/>
              <w:bottom w:val="single" w:sz="6" w:space="0" w:color="auto"/>
              <w:right w:val="single" w:sz="6" w:space="0" w:color="auto"/>
            </w:tcBorders>
            <w:shd w:val="clear" w:color="auto" w:fill="auto"/>
            <w:hideMark/>
          </w:tcPr>
          <w:p w14:paraId="64D916DC" w14:textId="4D0831D8"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Cybersecurity in the Union</w:t>
            </w:r>
          </w:p>
        </w:tc>
        <w:tc>
          <w:tcPr>
            <w:tcW w:w="610" w:type="dxa"/>
            <w:tcBorders>
              <w:top w:val="single" w:sz="6" w:space="0" w:color="auto"/>
              <w:left w:val="single" w:sz="6" w:space="0" w:color="auto"/>
              <w:bottom w:val="single" w:sz="6" w:space="0" w:color="auto"/>
              <w:right w:val="single" w:sz="6" w:space="0" w:color="auto"/>
            </w:tcBorders>
          </w:tcPr>
          <w:p w14:paraId="774EED22" w14:textId="3E5EC8D7" w:rsidR="003D7C1B" w:rsidRPr="005C1038" w:rsidRDefault="003D7C1B" w:rsidP="003D7C1B">
            <w:pPr>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 xml:space="preserve">1 </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14:paraId="29EC21D2" w14:textId="77777777"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sz w:val="21"/>
                <w:szCs w:val="21"/>
                <w:lang w:val="en-US"/>
              </w:rPr>
              <w:t> </w:t>
            </w:r>
          </w:p>
        </w:tc>
        <w:tc>
          <w:tcPr>
            <w:tcW w:w="1535" w:type="dxa"/>
            <w:tcBorders>
              <w:top w:val="single" w:sz="6" w:space="0" w:color="auto"/>
              <w:left w:val="single" w:sz="6" w:space="0" w:color="auto"/>
              <w:bottom w:val="single" w:sz="6" w:space="0" w:color="auto"/>
              <w:right w:val="single" w:sz="6" w:space="0" w:color="auto"/>
            </w:tcBorders>
          </w:tcPr>
          <w:p w14:paraId="501F2842" w14:textId="1CCBC377"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Pr>
                <w:rStyle w:val="normaltextrun"/>
                <w:rFonts w:ascii="Calibri Light" w:hAnsi="Calibri Light" w:cs="Calibri Light"/>
                <w:sz w:val="21"/>
                <w:szCs w:val="21"/>
                <w:lang w:val="en-US"/>
              </w:rPr>
              <w:t>Ch 2.1-2.4</w:t>
            </w:r>
          </w:p>
        </w:tc>
        <w:tc>
          <w:tcPr>
            <w:tcW w:w="1535" w:type="dxa"/>
            <w:tcBorders>
              <w:top w:val="single" w:sz="6" w:space="0" w:color="auto"/>
              <w:left w:val="single" w:sz="6" w:space="0" w:color="auto"/>
              <w:bottom w:val="single" w:sz="6" w:space="0" w:color="auto"/>
              <w:right w:val="single" w:sz="6" w:space="0" w:color="auto"/>
            </w:tcBorders>
          </w:tcPr>
          <w:p w14:paraId="27C7FDD6" w14:textId="60827A25" w:rsidR="003D7C1B" w:rsidRPr="005C1038" w:rsidRDefault="003D7C1B" w:rsidP="003D7C1B">
            <w:pPr>
              <w:pStyle w:val="paragraph"/>
              <w:spacing w:before="0" w:beforeAutospacing="0" w:after="0" w:afterAutospacing="0"/>
              <w:textAlignment w:val="baseline"/>
              <w:rPr>
                <w:rStyle w:val="normaltextrun"/>
                <w:sz w:val="21"/>
                <w:szCs w:val="21"/>
                <w:lang w:val="en-US"/>
              </w:rPr>
            </w:pPr>
            <w:r w:rsidRPr="005C1038">
              <w:rPr>
                <w:rStyle w:val="normaltextrun"/>
                <w:rFonts w:ascii="Calibri Light" w:hAnsi="Calibri Light" w:cs="Calibri Light"/>
                <w:sz w:val="21"/>
                <w:szCs w:val="21"/>
                <w:lang w:val="en-US"/>
              </w:rPr>
              <w:t>Ch 1.1</w:t>
            </w:r>
          </w:p>
        </w:tc>
      </w:tr>
      <w:tr w:rsidR="003D7C1B" w:rsidRPr="005C1038" w14:paraId="1AD3F65C" w14:textId="1E7F4DBD"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auto"/>
          </w:tcPr>
          <w:p w14:paraId="6A0F4E32" w14:textId="1B8866AD"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1.2</w:t>
            </w:r>
          </w:p>
        </w:tc>
        <w:tc>
          <w:tcPr>
            <w:tcW w:w="1219" w:type="dxa"/>
            <w:tcBorders>
              <w:top w:val="single" w:sz="6" w:space="0" w:color="auto"/>
              <w:left w:val="single" w:sz="6" w:space="0" w:color="auto"/>
              <w:bottom w:val="single" w:sz="6" w:space="0" w:color="auto"/>
              <w:right w:val="single" w:sz="6" w:space="0" w:color="auto"/>
            </w:tcBorders>
            <w:shd w:val="clear" w:color="auto" w:fill="auto"/>
          </w:tcPr>
          <w:p w14:paraId="6837C2AE" w14:textId="77777777" w:rsidR="003D7C1B" w:rsidRPr="005C1038" w:rsidRDefault="003D7C1B" w:rsidP="003D7C1B">
            <w:pPr>
              <w:pStyle w:val="paragraph"/>
              <w:spacing w:before="0" w:beforeAutospacing="0" w:after="0" w:afterAutospacing="0"/>
              <w:textAlignment w:val="baseline"/>
              <w:rPr>
                <w:rStyle w:val="normaltextrun"/>
                <w:sz w:val="21"/>
                <w:szCs w:val="21"/>
                <w:lang w:val="en-US"/>
              </w:rPr>
            </w:pPr>
          </w:p>
        </w:tc>
        <w:tc>
          <w:tcPr>
            <w:tcW w:w="2702" w:type="dxa"/>
            <w:tcBorders>
              <w:top w:val="single" w:sz="6" w:space="0" w:color="auto"/>
              <w:left w:val="single" w:sz="6" w:space="0" w:color="auto"/>
              <w:bottom w:val="single" w:sz="6" w:space="0" w:color="auto"/>
              <w:right w:val="single" w:sz="6" w:space="0" w:color="auto"/>
            </w:tcBorders>
            <w:shd w:val="clear" w:color="auto" w:fill="auto"/>
          </w:tcPr>
          <w:p w14:paraId="3E348A57" w14:textId="76CC57D4"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EU cybersecurity strategies and programs</w:t>
            </w:r>
          </w:p>
        </w:tc>
        <w:tc>
          <w:tcPr>
            <w:tcW w:w="610" w:type="dxa"/>
            <w:tcBorders>
              <w:top w:val="single" w:sz="6" w:space="0" w:color="auto"/>
              <w:left w:val="single" w:sz="6" w:space="0" w:color="auto"/>
              <w:bottom w:val="single" w:sz="6" w:space="0" w:color="auto"/>
              <w:right w:val="single" w:sz="6" w:space="0" w:color="auto"/>
            </w:tcBorders>
          </w:tcPr>
          <w:p w14:paraId="00AC127C" w14:textId="5323E1DD" w:rsidR="003D7C1B" w:rsidRPr="005C1038" w:rsidRDefault="003D7C1B" w:rsidP="003D7C1B">
            <w:pPr>
              <w:rPr>
                <w:rStyle w:val="normaltextrun"/>
                <w:rFonts w:ascii="Calibri Light" w:hAnsi="Calibri Light" w:cs="Calibri Light"/>
                <w:sz w:val="21"/>
                <w:szCs w:val="21"/>
                <w:lang w:val="en-US"/>
              </w:rPr>
            </w:pPr>
          </w:p>
        </w:tc>
        <w:tc>
          <w:tcPr>
            <w:tcW w:w="1018" w:type="dxa"/>
            <w:tcBorders>
              <w:top w:val="single" w:sz="6" w:space="0" w:color="auto"/>
              <w:left w:val="single" w:sz="6" w:space="0" w:color="auto"/>
              <w:bottom w:val="single" w:sz="6" w:space="0" w:color="auto"/>
              <w:right w:val="single" w:sz="6" w:space="0" w:color="auto"/>
            </w:tcBorders>
            <w:shd w:val="clear" w:color="auto" w:fill="auto"/>
          </w:tcPr>
          <w:p w14:paraId="644DE195" w14:textId="77777777" w:rsidR="003D7C1B" w:rsidRPr="005C1038" w:rsidRDefault="003D7C1B" w:rsidP="003D7C1B">
            <w:pPr>
              <w:pStyle w:val="paragraph"/>
              <w:spacing w:before="0" w:beforeAutospacing="0" w:after="0" w:afterAutospacing="0"/>
              <w:textAlignment w:val="baseline"/>
              <w:rPr>
                <w:rStyle w:val="normaltextrun"/>
                <w:sz w:val="21"/>
                <w:szCs w:val="21"/>
                <w:lang w:val="en-US"/>
              </w:rPr>
            </w:pPr>
          </w:p>
        </w:tc>
        <w:tc>
          <w:tcPr>
            <w:tcW w:w="1535" w:type="dxa"/>
            <w:tcBorders>
              <w:top w:val="single" w:sz="6" w:space="0" w:color="auto"/>
              <w:left w:val="single" w:sz="6" w:space="0" w:color="auto"/>
              <w:bottom w:val="single" w:sz="6" w:space="0" w:color="auto"/>
              <w:right w:val="single" w:sz="6" w:space="0" w:color="auto"/>
            </w:tcBorders>
          </w:tcPr>
          <w:p w14:paraId="12C8FC9E" w14:textId="50165DFB"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Pr>
                <w:rStyle w:val="normaltextrun"/>
                <w:rFonts w:ascii="Calibri Light" w:hAnsi="Calibri Light" w:cs="Calibri Light"/>
                <w:sz w:val="21"/>
                <w:szCs w:val="21"/>
                <w:lang w:val="en-US"/>
              </w:rPr>
              <w:t>Ch 2.2</w:t>
            </w:r>
          </w:p>
        </w:tc>
        <w:tc>
          <w:tcPr>
            <w:tcW w:w="1535" w:type="dxa"/>
            <w:tcBorders>
              <w:top w:val="single" w:sz="6" w:space="0" w:color="auto"/>
              <w:left w:val="single" w:sz="6" w:space="0" w:color="auto"/>
              <w:bottom w:val="single" w:sz="6" w:space="0" w:color="auto"/>
              <w:right w:val="single" w:sz="6" w:space="0" w:color="auto"/>
            </w:tcBorders>
          </w:tcPr>
          <w:p w14:paraId="44B30886" w14:textId="4C5F15CB" w:rsidR="003D7C1B" w:rsidRPr="005C1038" w:rsidRDefault="003D7C1B" w:rsidP="003D7C1B">
            <w:pPr>
              <w:pStyle w:val="paragraph"/>
              <w:spacing w:before="0" w:beforeAutospacing="0" w:after="0" w:afterAutospacing="0"/>
              <w:textAlignment w:val="baseline"/>
              <w:rPr>
                <w:rStyle w:val="normaltextrun"/>
                <w:sz w:val="21"/>
                <w:szCs w:val="21"/>
                <w:lang w:val="en-US"/>
              </w:rPr>
            </w:pPr>
            <w:r w:rsidRPr="005C1038">
              <w:rPr>
                <w:rStyle w:val="normaltextrun"/>
                <w:rFonts w:ascii="Calibri Light" w:hAnsi="Calibri Light" w:cs="Calibri Light"/>
                <w:sz w:val="21"/>
                <w:szCs w:val="21"/>
                <w:lang w:val="en-US"/>
              </w:rPr>
              <w:t>Ch 1.2-1.5</w:t>
            </w:r>
          </w:p>
        </w:tc>
      </w:tr>
      <w:tr w:rsidR="003D7C1B" w:rsidRPr="005C1038" w14:paraId="73FCF884" w14:textId="71A3C822"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auto"/>
          </w:tcPr>
          <w:p w14:paraId="509EF592" w14:textId="167A3B8A"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1.3</w:t>
            </w:r>
          </w:p>
        </w:tc>
        <w:tc>
          <w:tcPr>
            <w:tcW w:w="1219" w:type="dxa"/>
            <w:tcBorders>
              <w:top w:val="single" w:sz="6" w:space="0" w:color="auto"/>
              <w:left w:val="single" w:sz="6" w:space="0" w:color="auto"/>
              <w:bottom w:val="single" w:sz="6" w:space="0" w:color="auto"/>
              <w:right w:val="single" w:sz="6" w:space="0" w:color="auto"/>
            </w:tcBorders>
            <w:shd w:val="clear" w:color="auto" w:fill="auto"/>
          </w:tcPr>
          <w:p w14:paraId="7D3FCD2F" w14:textId="77777777" w:rsidR="003D7C1B" w:rsidRPr="005C1038" w:rsidRDefault="003D7C1B" w:rsidP="003D7C1B">
            <w:pPr>
              <w:pStyle w:val="paragraph"/>
              <w:spacing w:before="0" w:beforeAutospacing="0" w:after="0" w:afterAutospacing="0"/>
              <w:textAlignment w:val="baseline"/>
              <w:rPr>
                <w:rStyle w:val="normaltextrun"/>
                <w:sz w:val="21"/>
                <w:szCs w:val="21"/>
                <w:lang w:val="en-US"/>
              </w:rPr>
            </w:pPr>
          </w:p>
        </w:tc>
        <w:tc>
          <w:tcPr>
            <w:tcW w:w="2702" w:type="dxa"/>
            <w:tcBorders>
              <w:top w:val="single" w:sz="6" w:space="0" w:color="auto"/>
              <w:left w:val="single" w:sz="6" w:space="0" w:color="auto"/>
              <w:bottom w:val="single" w:sz="6" w:space="0" w:color="auto"/>
              <w:right w:val="single" w:sz="6" w:space="0" w:color="auto"/>
            </w:tcBorders>
            <w:shd w:val="clear" w:color="auto" w:fill="auto"/>
          </w:tcPr>
          <w:p w14:paraId="13AF7A8A" w14:textId="674E2FE4"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EU Regulatory Framework</w:t>
            </w:r>
          </w:p>
        </w:tc>
        <w:tc>
          <w:tcPr>
            <w:tcW w:w="610" w:type="dxa"/>
            <w:tcBorders>
              <w:top w:val="single" w:sz="6" w:space="0" w:color="auto"/>
              <w:left w:val="single" w:sz="6" w:space="0" w:color="auto"/>
              <w:bottom w:val="single" w:sz="6" w:space="0" w:color="auto"/>
              <w:right w:val="single" w:sz="6" w:space="0" w:color="auto"/>
            </w:tcBorders>
          </w:tcPr>
          <w:p w14:paraId="4DFCBA5A" w14:textId="72BA88D3" w:rsidR="003D7C1B" w:rsidRPr="005C1038" w:rsidRDefault="003D7C1B" w:rsidP="003D7C1B">
            <w:pPr>
              <w:rPr>
                <w:rStyle w:val="normaltextrun"/>
                <w:rFonts w:ascii="Calibri Light" w:hAnsi="Calibri Light" w:cs="Calibri Light"/>
                <w:sz w:val="21"/>
                <w:szCs w:val="21"/>
                <w:lang w:val="en-US"/>
              </w:rPr>
            </w:pPr>
          </w:p>
        </w:tc>
        <w:tc>
          <w:tcPr>
            <w:tcW w:w="1018" w:type="dxa"/>
            <w:tcBorders>
              <w:top w:val="single" w:sz="6" w:space="0" w:color="auto"/>
              <w:left w:val="single" w:sz="6" w:space="0" w:color="auto"/>
              <w:bottom w:val="single" w:sz="6" w:space="0" w:color="auto"/>
              <w:right w:val="single" w:sz="6" w:space="0" w:color="auto"/>
            </w:tcBorders>
            <w:shd w:val="clear" w:color="auto" w:fill="auto"/>
          </w:tcPr>
          <w:p w14:paraId="7385EDB4" w14:textId="77777777" w:rsidR="003D7C1B" w:rsidRPr="005C1038" w:rsidRDefault="003D7C1B" w:rsidP="003D7C1B">
            <w:pPr>
              <w:pStyle w:val="paragraph"/>
              <w:spacing w:before="0" w:beforeAutospacing="0" w:after="0" w:afterAutospacing="0"/>
              <w:textAlignment w:val="baseline"/>
              <w:rPr>
                <w:rStyle w:val="normaltextrun"/>
                <w:sz w:val="21"/>
                <w:szCs w:val="21"/>
                <w:lang w:val="en-US"/>
              </w:rPr>
            </w:pPr>
          </w:p>
        </w:tc>
        <w:tc>
          <w:tcPr>
            <w:tcW w:w="1535" w:type="dxa"/>
            <w:tcBorders>
              <w:top w:val="single" w:sz="6" w:space="0" w:color="auto"/>
              <w:left w:val="single" w:sz="6" w:space="0" w:color="auto"/>
              <w:bottom w:val="single" w:sz="6" w:space="0" w:color="auto"/>
              <w:right w:val="single" w:sz="6" w:space="0" w:color="auto"/>
            </w:tcBorders>
          </w:tcPr>
          <w:p w14:paraId="0739741D" w14:textId="05205767"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Pr>
                <w:rStyle w:val="normaltextrun"/>
                <w:rFonts w:ascii="Calibri Light" w:hAnsi="Calibri Light" w:cs="Calibri Light"/>
                <w:sz w:val="21"/>
                <w:szCs w:val="21"/>
                <w:lang w:val="en-US"/>
              </w:rPr>
              <w:t>Ch 2.4.2</w:t>
            </w:r>
          </w:p>
        </w:tc>
        <w:tc>
          <w:tcPr>
            <w:tcW w:w="1535" w:type="dxa"/>
            <w:tcBorders>
              <w:top w:val="single" w:sz="6" w:space="0" w:color="auto"/>
              <w:left w:val="single" w:sz="6" w:space="0" w:color="auto"/>
              <w:bottom w:val="single" w:sz="6" w:space="0" w:color="auto"/>
              <w:right w:val="single" w:sz="6" w:space="0" w:color="auto"/>
            </w:tcBorders>
          </w:tcPr>
          <w:p w14:paraId="6F65D82A" w14:textId="3AFF91A1" w:rsidR="003D7C1B" w:rsidRPr="005C1038" w:rsidRDefault="003D7C1B" w:rsidP="003D7C1B">
            <w:pPr>
              <w:pStyle w:val="paragraph"/>
              <w:spacing w:before="0" w:beforeAutospacing="0" w:after="0" w:afterAutospacing="0"/>
              <w:textAlignment w:val="baseline"/>
              <w:rPr>
                <w:rStyle w:val="normaltextrun"/>
                <w:sz w:val="21"/>
                <w:szCs w:val="21"/>
                <w:lang w:val="en-US"/>
              </w:rPr>
            </w:pPr>
            <w:r w:rsidRPr="005C1038">
              <w:rPr>
                <w:rStyle w:val="normaltextrun"/>
                <w:rFonts w:ascii="Calibri Light" w:hAnsi="Calibri Light" w:cs="Calibri Light"/>
                <w:sz w:val="21"/>
                <w:szCs w:val="21"/>
                <w:lang w:val="en-US"/>
              </w:rPr>
              <w:t>Ch 1.6</w:t>
            </w:r>
          </w:p>
        </w:tc>
      </w:tr>
      <w:tr w:rsidR="003D7C1B" w:rsidRPr="005C1038" w14:paraId="7287FFDA" w14:textId="3122C961"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4AD6CFF8" w14:textId="77777777" w:rsidR="003D7C1B" w:rsidRPr="005C1038" w:rsidRDefault="003D7C1B" w:rsidP="003D7C1B">
            <w:pPr>
              <w:pStyle w:val="paragraph"/>
              <w:spacing w:before="0" w:beforeAutospacing="0" w:after="0" w:afterAutospacing="0"/>
              <w:textAlignment w:val="baseline"/>
              <w:rPr>
                <w:rFonts w:ascii="Segoe UI" w:hAnsi="Segoe UI" w:cs="Segoe UI"/>
                <w:sz w:val="18"/>
                <w:szCs w:val="18"/>
                <w:lang w:val="en-US"/>
              </w:rPr>
            </w:pPr>
            <w:r w:rsidRPr="005C1038">
              <w:rPr>
                <w:rStyle w:val="normaltextrun"/>
                <w:rFonts w:ascii="Calibri Light" w:hAnsi="Calibri Light" w:cs="Calibri Light"/>
                <w:sz w:val="21"/>
                <w:szCs w:val="21"/>
                <w:lang w:val="en-US"/>
              </w:rPr>
              <w:t>2</w:t>
            </w:r>
            <w:r w:rsidRPr="005C1038">
              <w:rPr>
                <w:rStyle w:val="eop"/>
                <w:rFonts w:ascii="Calibri Light" w:hAnsi="Calibri Light" w:cs="Calibri Light"/>
                <w:sz w:val="21"/>
                <w:szCs w:val="21"/>
                <w:lang w:val="en-US"/>
              </w:rPr>
              <w:t> </w:t>
            </w:r>
          </w:p>
        </w:tc>
        <w:tc>
          <w:tcPr>
            <w:tcW w:w="3922"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2DF54C37" w14:textId="3B0A750C"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 xml:space="preserve"> Directive structure</w:t>
            </w:r>
          </w:p>
        </w:tc>
        <w:tc>
          <w:tcPr>
            <w:tcW w:w="610"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36799BC5" w14:textId="5D99C6F5" w:rsidR="003D7C1B" w:rsidRPr="005C1038" w:rsidRDefault="003D7C1B" w:rsidP="003D7C1B">
            <w:pPr>
              <w:rPr>
                <w:rStyle w:val="normaltextrun"/>
                <w:rFonts w:ascii="Calibri Light" w:hAnsi="Calibri Light" w:cs="Calibri Light"/>
                <w:sz w:val="21"/>
                <w:szCs w:val="21"/>
                <w:lang w:val="en-US"/>
              </w:rPr>
            </w:pPr>
          </w:p>
        </w:tc>
        <w:tc>
          <w:tcPr>
            <w:tcW w:w="1018"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72599A79" w14:textId="6182335B"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15%</w:t>
            </w:r>
            <w:r w:rsidRPr="005C1038">
              <w:rPr>
                <w:rStyle w:val="normaltextrun"/>
                <w:sz w:val="21"/>
                <w:szCs w:val="21"/>
                <w:lang w:val="en-US"/>
              </w:rPr>
              <w:t> </w:t>
            </w:r>
          </w:p>
        </w:tc>
        <w:tc>
          <w:tcPr>
            <w:tcW w:w="1535"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48516FAA" w14:textId="77777777"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p>
        </w:tc>
        <w:tc>
          <w:tcPr>
            <w:tcW w:w="1535"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3B39E060" w14:textId="42283C73"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p>
        </w:tc>
      </w:tr>
      <w:tr w:rsidR="003D7C1B" w:rsidRPr="005C1038" w14:paraId="4C779DA1" w14:textId="3661996B"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666F3D9D" w14:textId="77777777" w:rsidR="003D7C1B" w:rsidRPr="005C1038" w:rsidRDefault="003D7C1B" w:rsidP="003D7C1B">
            <w:pPr>
              <w:pStyle w:val="paragraph"/>
              <w:spacing w:before="0" w:beforeAutospacing="0" w:after="0" w:afterAutospacing="0"/>
              <w:textAlignment w:val="baseline"/>
              <w:rPr>
                <w:rFonts w:ascii="Segoe UI" w:hAnsi="Segoe UI" w:cs="Segoe UI"/>
                <w:sz w:val="18"/>
                <w:szCs w:val="18"/>
                <w:lang w:val="en-US"/>
              </w:rPr>
            </w:pPr>
            <w:r w:rsidRPr="005C1038">
              <w:rPr>
                <w:rStyle w:val="normaltextrun"/>
                <w:rFonts w:ascii="Calibri Light" w:hAnsi="Calibri Light" w:cs="Calibri Light"/>
                <w:sz w:val="21"/>
                <w:szCs w:val="21"/>
                <w:lang w:val="en-US"/>
              </w:rPr>
              <w:t>2.1</w:t>
            </w:r>
            <w:r w:rsidRPr="005C1038">
              <w:rPr>
                <w:rStyle w:val="eop"/>
                <w:rFonts w:ascii="Calibri Light" w:hAnsi="Calibri Light" w:cs="Calibri Light"/>
                <w:sz w:val="21"/>
                <w:szCs w:val="21"/>
                <w:lang w:val="en-US"/>
              </w:rPr>
              <w:t> </w:t>
            </w:r>
          </w:p>
        </w:tc>
        <w:tc>
          <w:tcPr>
            <w:tcW w:w="1219" w:type="dxa"/>
            <w:tcBorders>
              <w:top w:val="single" w:sz="6" w:space="0" w:color="auto"/>
              <w:left w:val="single" w:sz="6" w:space="0" w:color="auto"/>
              <w:bottom w:val="single" w:sz="6" w:space="0" w:color="auto"/>
              <w:right w:val="single" w:sz="6" w:space="0" w:color="auto"/>
            </w:tcBorders>
            <w:shd w:val="clear" w:color="auto" w:fill="auto"/>
            <w:hideMark/>
          </w:tcPr>
          <w:p w14:paraId="549B8DC5" w14:textId="77777777"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sz w:val="21"/>
                <w:szCs w:val="21"/>
                <w:lang w:val="en-US"/>
              </w:rPr>
              <w:t> </w:t>
            </w:r>
          </w:p>
        </w:tc>
        <w:tc>
          <w:tcPr>
            <w:tcW w:w="2702" w:type="dxa"/>
            <w:tcBorders>
              <w:top w:val="single" w:sz="6" w:space="0" w:color="auto"/>
              <w:left w:val="single" w:sz="6" w:space="0" w:color="auto"/>
              <w:bottom w:val="single" w:sz="6" w:space="0" w:color="auto"/>
              <w:right w:val="single" w:sz="6" w:space="0" w:color="auto"/>
            </w:tcBorders>
            <w:shd w:val="clear" w:color="auto" w:fill="auto"/>
            <w:hideMark/>
          </w:tcPr>
          <w:p w14:paraId="6E9AA152" w14:textId="64306146"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NIS Directive</w:t>
            </w:r>
          </w:p>
        </w:tc>
        <w:tc>
          <w:tcPr>
            <w:tcW w:w="610" w:type="dxa"/>
            <w:tcBorders>
              <w:top w:val="single" w:sz="6" w:space="0" w:color="auto"/>
              <w:left w:val="single" w:sz="6" w:space="0" w:color="auto"/>
              <w:bottom w:val="single" w:sz="6" w:space="0" w:color="auto"/>
              <w:right w:val="single" w:sz="6" w:space="0" w:color="auto"/>
            </w:tcBorders>
          </w:tcPr>
          <w:p w14:paraId="3D2BB010" w14:textId="19CBCFDD" w:rsidR="003D7C1B" w:rsidRPr="005C1038" w:rsidRDefault="003D7C1B" w:rsidP="003D7C1B">
            <w:pPr>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1</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14:paraId="500E3798" w14:textId="77777777"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sz w:val="21"/>
                <w:szCs w:val="21"/>
                <w:lang w:val="en-US"/>
              </w:rPr>
              <w:t> </w:t>
            </w:r>
          </w:p>
        </w:tc>
        <w:tc>
          <w:tcPr>
            <w:tcW w:w="1535" w:type="dxa"/>
            <w:tcBorders>
              <w:top w:val="single" w:sz="6" w:space="0" w:color="auto"/>
              <w:left w:val="single" w:sz="6" w:space="0" w:color="auto"/>
              <w:bottom w:val="single" w:sz="6" w:space="0" w:color="auto"/>
              <w:right w:val="single" w:sz="6" w:space="0" w:color="auto"/>
            </w:tcBorders>
          </w:tcPr>
          <w:p w14:paraId="606D8551" w14:textId="44C5CF80"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Pr>
                <w:rStyle w:val="normaltextrun"/>
                <w:rFonts w:ascii="Calibri Light" w:hAnsi="Calibri Light" w:cs="Calibri Light"/>
                <w:sz w:val="21"/>
                <w:szCs w:val="21"/>
                <w:lang w:val="en-US"/>
              </w:rPr>
              <w:t>Ch 2.2.3, 2.5</w:t>
            </w:r>
          </w:p>
        </w:tc>
        <w:tc>
          <w:tcPr>
            <w:tcW w:w="1535" w:type="dxa"/>
            <w:tcBorders>
              <w:top w:val="single" w:sz="6" w:space="0" w:color="auto"/>
              <w:left w:val="single" w:sz="6" w:space="0" w:color="auto"/>
              <w:bottom w:val="single" w:sz="6" w:space="0" w:color="auto"/>
              <w:right w:val="single" w:sz="6" w:space="0" w:color="auto"/>
            </w:tcBorders>
          </w:tcPr>
          <w:p w14:paraId="77EAD0B4" w14:textId="7735956F" w:rsidR="003D7C1B" w:rsidRPr="005C1038" w:rsidRDefault="003D7C1B" w:rsidP="003D7C1B">
            <w:pPr>
              <w:pStyle w:val="paragraph"/>
              <w:spacing w:before="0" w:beforeAutospacing="0" w:after="0" w:afterAutospacing="0"/>
              <w:textAlignment w:val="baseline"/>
              <w:rPr>
                <w:rStyle w:val="normaltextrun"/>
                <w:sz w:val="21"/>
                <w:szCs w:val="21"/>
                <w:lang w:val="en-US"/>
              </w:rPr>
            </w:pPr>
            <w:r w:rsidRPr="005C1038">
              <w:rPr>
                <w:rStyle w:val="normaltextrun"/>
                <w:rFonts w:ascii="Calibri Light" w:hAnsi="Calibri Light" w:cs="Calibri Light"/>
                <w:sz w:val="21"/>
                <w:szCs w:val="21"/>
                <w:lang w:val="en-US"/>
              </w:rPr>
              <w:t>Ch 2.1</w:t>
            </w:r>
          </w:p>
        </w:tc>
      </w:tr>
      <w:tr w:rsidR="003D7C1B" w:rsidRPr="005C1038" w14:paraId="6112A2D8" w14:textId="249A805F"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23E71A68" w14:textId="77777777" w:rsidR="003D7C1B" w:rsidRPr="005C1038" w:rsidRDefault="003D7C1B" w:rsidP="003D7C1B">
            <w:pPr>
              <w:pStyle w:val="paragraph"/>
              <w:spacing w:before="0" w:beforeAutospacing="0" w:after="0" w:afterAutospacing="0"/>
              <w:textAlignment w:val="baseline"/>
              <w:rPr>
                <w:rFonts w:ascii="Segoe UI" w:hAnsi="Segoe UI" w:cs="Segoe UI"/>
                <w:sz w:val="18"/>
                <w:szCs w:val="18"/>
                <w:lang w:val="en-US"/>
              </w:rPr>
            </w:pPr>
            <w:r w:rsidRPr="005C1038">
              <w:rPr>
                <w:rStyle w:val="normaltextrun"/>
                <w:rFonts w:ascii="Calibri Light" w:hAnsi="Calibri Light" w:cs="Calibri Light"/>
                <w:sz w:val="21"/>
                <w:szCs w:val="21"/>
                <w:lang w:val="en-US"/>
              </w:rPr>
              <w:t>2.2</w:t>
            </w:r>
            <w:r w:rsidRPr="005C1038">
              <w:rPr>
                <w:rStyle w:val="eop"/>
                <w:rFonts w:ascii="Calibri Light" w:hAnsi="Calibri Light" w:cs="Calibri Light"/>
                <w:sz w:val="21"/>
                <w:szCs w:val="21"/>
                <w:lang w:val="en-US"/>
              </w:rPr>
              <w:t> </w:t>
            </w:r>
          </w:p>
        </w:tc>
        <w:tc>
          <w:tcPr>
            <w:tcW w:w="1219" w:type="dxa"/>
            <w:tcBorders>
              <w:top w:val="single" w:sz="6" w:space="0" w:color="auto"/>
              <w:left w:val="single" w:sz="6" w:space="0" w:color="auto"/>
              <w:bottom w:val="single" w:sz="6" w:space="0" w:color="auto"/>
              <w:right w:val="single" w:sz="6" w:space="0" w:color="auto"/>
            </w:tcBorders>
            <w:shd w:val="clear" w:color="auto" w:fill="auto"/>
            <w:hideMark/>
          </w:tcPr>
          <w:p w14:paraId="73ECD75A" w14:textId="77777777"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sz w:val="21"/>
                <w:szCs w:val="21"/>
                <w:lang w:val="en-US"/>
              </w:rPr>
              <w:t> </w:t>
            </w:r>
          </w:p>
        </w:tc>
        <w:tc>
          <w:tcPr>
            <w:tcW w:w="2702" w:type="dxa"/>
            <w:tcBorders>
              <w:top w:val="single" w:sz="6" w:space="0" w:color="auto"/>
              <w:left w:val="single" w:sz="6" w:space="0" w:color="auto"/>
              <w:bottom w:val="single" w:sz="6" w:space="0" w:color="auto"/>
              <w:right w:val="single" w:sz="6" w:space="0" w:color="auto"/>
            </w:tcBorders>
            <w:shd w:val="clear" w:color="auto" w:fill="auto"/>
          </w:tcPr>
          <w:p w14:paraId="600E9426" w14:textId="61F64A05"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NIS2 Scoping</w:t>
            </w:r>
          </w:p>
        </w:tc>
        <w:tc>
          <w:tcPr>
            <w:tcW w:w="610" w:type="dxa"/>
            <w:tcBorders>
              <w:top w:val="single" w:sz="6" w:space="0" w:color="auto"/>
              <w:left w:val="single" w:sz="6" w:space="0" w:color="auto"/>
              <w:bottom w:val="single" w:sz="6" w:space="0" w:color="auto"/>
              <w:right w:val="single" w:sz="6" w:space="0" w:color="auto"/>
            </w:tcBorders>
          </w:tcPr>
          <w:p w14:paraId="2A566AC5" w14:textId="72CCF194" w:rsidR="003D7C1B" w:rsidRPr="005C1038" w:rsidRDefault="003D7C1B" w:rsidP="003D7C1B">
            <w:pPr>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1</w:t>
            </w: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4ACFCC" w14:textId="77777777" w:rsidR="003D7C1B" w:rsidRPr="005C1038" w:rsidRDefault="003D7C1B" w:rsidP="003D7C1B">
            <w:pPr>
              <w:rPr>
                <w:rStyle w:val="normaltextrun"/>
                <w:rFonts w:ascii="Calibri Light" w:hAnsi="Calibri Light" w:cs="Calibri Light"/>
                <w:sz w:val="21"/>
                <w:szCs w:val="21"/>
                <w:lang w:val="en-US"/>
              </w:rPr>
            </w:pPr>
          </w:p>
        </w:tc>
        <w:tc>
          <w:tcPr>
            <w:tcW w:w="1535" w:type="dxa"/>
            <w:tcBorders>
              <w:top w:val="single" w:sz="6" w:space="0" w:color="auto"/>
              <w:left w:val="single" w:sz="6" w:space="0" w:color="auto"/>
              <w:bottom w:val="single" w:sz="6" w:space="0" w:color="auto"/>
              <w:right w:val="single" w:sz="6" w:space="0" w:color="auto"/>
            </w:tcBorders>
          </w:tcPr>
          <w:p w14:paraId="772BFE40" w14:textId="73B64D78" w:rsidR="003D7C1B" w:rsidRPr="005C1038" w:rsidRDefault="003D7C1B" w:rsidP="003D7C1B">
            <w:pPr>
              <w:rPr>
                <w:rStyle w:val="normaltextrun"/>
                <w:rFonts w:ascii="Calibri Light" w:hAnsi="Calibri Light" w:cs="Calibri Light"/>
                <w:sz w:val="21"/>
                <w:szCs w:val="21"/>
                <w:lang w:val="en-US"/>
              </w:rPr>
            </w:pPr>
            <w:r>
              <w:rPr>
                <w:rStyle w:val="normaltextrun"/>
                <w:rFonts w:ascii="Calibri Light" w:hAnsi="Calibri Light" w:cs="Calibri Light"/>
                <w:sz w:val="21"/>
                <w:szCs w:val="21"/>
                <w:lang w:val="en-US"/>
              </w:rPr>
              <w:t>Ch 3.6-3.7</w:t>
            </w:r>
          </w:p>
        </w:tc>
        <w:tc>
          <w:tcPr>
            <w:tcW w:w="1535" w:type="dxa"/>
            <w:tcBorders>
              <w:top w:val="single" w:sz="6" w:space="0" w:color="auto"/>
              <w:left w:val="single" w:sz="6" w:space="0" w:color="auto"/>
              <w:bottom w:val="single" w:sz="6" w:space="0" w:color="auto"/>
              <w:right w:val="single" w:sz="6" w:space="0" w:color="auto"/>
            </w:tcBorders>
          </w:tcPr>
          <w:p w14:paraId="1719E599" w14:textId="2F1D971E" w:rsidR="003D7C1B" w:rsidRPr="005C1038" w:rsidRDefault="003D7C1B" w:rsidP="003D7C1B">
            <w:pPr>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Ch 2.2-2.3</w:t>
            </w:r>
          </w:p>
        </w:tc>
      </w:tr>
      <w:tr w:rsidR="003D7C1B" w:rsidRPr="005C1038" w14:paraId="00400603" w14:textId="42CDDCDD"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auto"/>
          </w:tcPr>
          <w:p w14:paraId="22FE1B3A" w14:textId="24853E9C"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2.3</w:t>
            </w:r>
          </w:p>
        </w:tc>
        <w:tc>
          <w:tcPr>
            <w:tcW w:w="1219" w:type="dxa"/>
            <w:tcBorders>
              <w:top w:val="single" w:sz="6" w:space="0" w:color="auto"/>
              <w:left w:val="single" w:sz="6" w:space="0" w:color="auto"/>
              <w:bottom w:val="single" w:sz="6" w:space="0" w:color="auto"/>
              <w:right w:val="single" w:sz="6" w:space="0" w:color="auto"/>
            </w:tcBorders>
            <w:shd w:val="clear" w:color="auto" w:fill="auto"/>
          </w:tcPr>
          <w:p w14:paraId="096742FC" w14:textId="77777777" w:rsidR="003D7C1B" w:rsidRPr="005C1038" w:rsidRDefault="003D7C1B" w:rsidP="003D7C1B">
            <w:pPr>
              <w:pStyle w:val="paragraph"/>
              <w:spacing w:before="0" w:beforeAutospacing="0" w:after="0" w:afterAutospacing="0"/>
              <w:textAlignment w:val="baseline"/>
              <w:rPr>
                <w:rStyle w:val="normaltextrun"/>
                <w:sz w:val="21"/>
                <w:szCs w:val="21"/>
                <w:lang w:val="en-US"/>
              </w:rPr>
            </w:pPr>
          </w:p>
        </w:tc>
        <w:tc>
          <w:tcPr>
            <w:tcW w:w="2702" w:type="dxa"/>
            <w:tcBorders>
              <w:top w:val="single" w:sz="6" w:space="0" w:color="auto"/>
              <w:left w:val="single" w:sz="6" w:space="0" w:color="auto"/>
              <w:bottom w:val="single" w:sz="6" w:space="0" w:color="auto"/>
              <w:right w:val="single" w:sz="6" w:space="0" w:color="auto"/>
            </w:tcBorders>
            <w:shd w:val="clear" w:color="auto" w:fill="auto"/>
          </w:tcPr>
          <w:p w14:paraId="598178E4" w14:textId="2B4FE13D"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NIS2 Structure</w:t>
            </w:r>
          </w:p>
        </w:tc>
        <w:tc>
          <w:tcPr>
            <w:tcW w:w="610" w:type="dxa"/>
            <w:tcBorders>
              <w:top w:val="single" w:sz="6" w:space="0" w:color="auto"/>
              <w:left w:val="single" w:sz="6" w:space="0" w:color="auto"/>
              <w:bottom w:val="single" w:sz="6" w:space="0" w:color="auto"/>
              <w:right w:val="single" w:sz="6" w:space="0" w:color="auto"/>
            </w:tcBorders>
          </w:tcPr>
          <w:p w14:paraId="57079745" w14:textId="6B27FFC2" w:rsidR="003D7C1B" w:rsidRPr="005C1038" w:rsidRDefault="003D7C1B" w:rsidP="003D7C1B">
            <w:pPr>
              <w:rPr>
                <w:rStyle w:val="normaltextrun"/>
                <w:rFonts w:ascii="Calibri Light" w:hAnsi="Calibri Light" w:cs="Calibri Light"/>
                <w:sz w:val="21"/>
                <w:szCs w:val="21"/>
                <w:lang w:val="en-US"/>
              </w:rPr>
            </w:pP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tcPr>
          <w:p w14:paraId="5943271A" w14:textId="77777777" w:rsidR="003D7C1B" w:rsidRPr="005C1038" w:rsidRDefault="003D7C1B" w:rsidP="003D7C1B">
            <w:pPr>
              <w:rPr>
                <w:rStyle w:val="normaltextrun"/>
                <w:rFonts w:ascii="Calibri Light" w:hAnsi="Calibri Light" w:cs="Calibri Light"/>
                <w:sz w:val="21"/>
                <w:szCs w:val="21"/>
                <w:lang w:val="en-US"/>
              </w:rPr>
            </w:pPr>
          </w:p>
        </w:tc>
        <w:tc>
          <w:tcPr>
            <w:tcW w:w="1535" w:type="dxa"/>
            <w:tcBorders>
              <w:top w:val="single" w:sz="6" w:space="0" w:color="auto"/>
              <w:left w:val="single" w:sz="6" w:space="0" w:color="auto"/>
              <w:bottom w:val="single" w:sz="6" w:space="0" w:color="auto"/>
              <w:right w:val="single" w:sz="6" w:space="0" w:color="auto"/>
            </w:tcBorders>
          </w:tcPr>
          <w:p w14:paraId="56B72BF6" w14:textId="33C6EAFB" w:rsidR="003D7C1B" w:rsidRPr="005C1038" w:rsidRDefault="003D7C1B" w:rsidP="003D7C1B">
            <w:pPr>
              <w:rPr>
                <w:rStyle w:val="normaltextrun"/>
                <w:rFonts w:ascii="Calibri Light" w:hAnsi="Calibri Light" w:cs="Calibri Light"/>
                <w:sz w:val="21"/>
                <w:szCs w:val="21"/>
                <w:lang w:val="en-US"/>
              </w:rPr>
            </w:pPr>
            <w:r>
              <w:rPr>
                <w:rStyle w:val="normaltextrun"/>
                <w:rFonts w:ascii="Calibri Light" w:hAnsi="Calibri Light" w:cs="Calibri Light"/>
                <w:sz w:val="21"/>
                <w:szCs w:val="21"/>
                <w:lang w:val="en-US"/>
              </w:rPr>
              <w:t>Ch 3.1, 3.3</w:t>
            </w:r>
          </w:p>
        </w:tc>
        <w:tc>
          <w:tcPr>
            <w:tcW w:w="1535" w:type="dxa"/>
            <w:tcBorders>
              <w:top w:val="single" w:sz="6" w:space="0" w:color="auto"/>
              <w:left w:val="single" w:sz="6" w:space="0" w:color="auto"/>
              <w:bottom w:val="single" w:sz="6" w:space="0" w:color="auto"/>
              <w:right w:val="single" w:sz="6" w:space="0" w:color="auto"/>
            </w:tcBorders>
          </w:tcPr>
          <w:p w14:paraId="5D1B7D51" w14:textId="012EA301" w:rsidR="003D7C1B" w:rsidRPr="005C1038" w:rsidRDefault="003D7C1B" w:rsidP="003D7C1B">
            <w:pPr>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Ch 2.4</w:t>
            </w:r>
          </w:p>
        </w:tc>
      </w:tr>
      <w:tr w:rsidR="003D7C1B" w:rsidRPr="005C1038" w14:paraId="1AB46529" w14:textId="6231FF52"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auto"/>
          </w:tcPr>
          <w:p w14:paraId="0DD87380" w14:textId="3009D5D9"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2.4</w:t>
            </w:r>
          </w:p>
        </w:tc>
        <w:tc>
          <w:tcPr>
            <w:tcW w:w="1219" w:type="dxa"/>
            <w:tcBorders>
              <w:top w:val="single" w:sz="6" w:space="0" w:color="auto"/>
              <w:left w:val="single" w:sz="6" w:space="0" w:color="auto"/>
              <w:bottom w:val="single" w:sz="6" w:space="0" w:color="auto"/>
              <w:right w:val="single" w:sz="6" w:space="0" w:color="auto"/>
            </w:tcBorders>
            <w:shd w:val="clear" w:color="auto" w:fill="auto"/>
          </w:tcPr>
          <w:p w14:paraId="43D3ABAC" w14:textId="77777777" w:rsidR="003D7C1B" w:rsidRPr="005C1038" w:rsidRDefault="003D7C1B" w:rsidP="003D7C1B">
            <w:pPr>
              <w:pStyle w:val="paragraph"/>
              <w:spacing w:before="0" w:beforeAutospacing="0" w:after="0" w:afterAutospacing="0"/>
              <w:textAlignment w:val="baseline"/>
              <w:rPr>
                <w:rStyle w:val="normaltextrun"/>
                <w:sz w:val="21"/>
                <w:szCs w:val="21"/>
                <w:lang w:val="en-US"/>
              </w:rPr>
            </w:pPr>
          </w:p>
        </w:tc>
        <w:tc>
          <w:tcPr>
            <w:tcW w:w="2702" w:type="dxa"/>
            <w:tcBorders>
              <w:top w:val="single" w:sz="6" w:space="0" w:color="auto"/>
              <w:left w:val="single" w:sz="6" w:space="0" w:color="auto"/>
              <w:bottom w:val="single" w:sz="6" w:space="0" w:color="auto"/>
              <w:right w:val="single" w:sz="6" w:space="0" w:color="auto"/>
            </w:tcBorders>
            <w:shd w:val="clear" w:color="auto" w:fill="auto"/>
          </w:tcPr>
          <w:p w14:paraId="2A6DCBD7" w14:textId="19E27BB9"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NIS2 bodies and institutions</w:t>
            </w:r>
          </w:p>
        </w:tc>
        <w:tc>
          <w:tcPr>
            <w:tcW w:w="610" w:type="dxa"/>
            <w:tcBorders>
              <w:top w:val="single" w:sz="6" w:space="0" w:color="auto"/>
              <w:left w:val="single" w:sz="6" w:space="0" w:color="auto"/>
              <w:bottom w:val="single" w:sz="6" w:space="0" w:color="auto"/>
              <w:right w:val="single" w:sz="6" w:space="0" w:color="auto"/>
            </w:tcBorders>
          </w:tcPr>
          <w:p w14:paraId="7A1C1FC8" w14:textId="20AC1E12" w:rsidR="003D7C1B" w:rsidRPr="005C1038" w:rsidRDefault="003D7C1B" w:rsidP="003D7C1B">
            <w:pPr>
              <w:rPr>
                <w:rStyle w:val="normaltextrun"/>
                <w:rFonts w:ascii="Calibri Light" w:hAnsi="Calibri Light" w:cs="Calibri Light"/>
                <w:sz w:val="21"/>
                <w:szCs w:val="21"/>
                <w:lang w:val="en-US"/>
              </w:rPr>
            </w:pP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tcPr>
          <w:p w14:paraId="23FC2216" w14:textId="77777777" w:rsidR="003D7C1B" w:rsidRPr="005C1038" w:rsidRDefault="003D7C1B" w:rsidP="003D7C1B">
            <w:pPr>
              <w:rPr>
                <w:rStyle w:val="normaltextrun"/>
                <w:rFonts w:ascii="Calibri Light" w:hAnsi="Calibri Light" w:cs="Calibri Light"/>
                <w:sz w:val="21"/>
                <w:szCs w:val="21"/>
                <w:lang w:val="en-US"/>
              </w:rPr>
            </w:pPr>
          </w:p>
        </w:tc>
        <w:tc>
          <w:tcPr>
            <w:tcW w:w="1535" w:type="dxa"/>
            <w:tcBorders>
              <w:top w:val="single" w:sz="6" w:space="0" w:color="auto"/>
              <w:left w:val="single" w:sz="6" w:space="0" w:color="auto"/>
              <w:bottom w:val="single" w:sz="6" w:space="0" w:color="auto"/>
              <w:right w:val="single" w:sz="6" w:space="0" w:color="auto"/>
            </w:tcBorders>
          </w:tcPr>
          <w:p w14:paraId="44706ED2" w14:textId="713178B8" w:rsidR="003D7C1B" w:rsidRPr="005C1038" w:rsidRDefault="003D7C1B" w:rsidP="003D7C1B">
            <w:pPr>
              <w:rPr>
                <w:rStyle w:val="normaltextrun"/>
                <w:rFonts w:ascii="Calibri Light" w:hAnsi="Calibri Light" w:cs="Calibri Light"/>
                <w:sz w:val="21"/>
                <w:szCs w:val="21"/>
                <w:lang w:val="en-US"/>
              </w:rPr>
            </w:pPr>
            <w:r>
              <w:rPr>
                <w:rStyle w:val="normaltextrun"/>
                <w:rFonts w:ascii="Calibri Light" w:hAnsi="Calibri Light" w:cs="Calibri Light"/>
                <w:sz w:val="21"/>
                <w:szCs w:val="21"/>
                <w:lang w:val="en-US"/>
              </w:rPr>
              <w:t>Ch 3.5</w:t>
            </w:r>
          </w:p>
        </w:tc>
        <w:tc>
          <w:tcPr>
            <w:tcW w:w="1535" w:type="dxa"/>
            <w:tcBorders>
              <w:top w:val="single" w:sz="6" w:space="0" w:color="auto"/>
              <w:left w:val="single" w:sz="6" w:space="0" w:color="auto"/>
              <w:bottom w:val="single" w:sz="6" w:space="0" w:color="auto"/>
              <w:right w:val="single" w:sz="6" w:space="0" w:color="auto"/>
            </w:tcBorders>
          </w:tcPr>
          <w:p w14:paraId="5645BA72" w14:textId="4DFA9130" w:rsidR="003D7C1B" w:rsidRPr="005C1038" w:rsidRDefault="003D7C1B" w:rsidP="003D7C1B">
            <w:pPr>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Ch 4</w:t>
            </w:r>
          </w:p>
        </w:tc>
      </w:tr>
      <w:tr w:rsidR="003D7C1B" w:rsidRPr="005C1038" w14:paraId="27CF94FB" w14:textId="4C0E88AC"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33335458" w14:textId="77777777" w:rsidR="003D7C1B" w:rsidRPr="005C1038" w:rsidRDefault="003D7C1B" w:rsidP="003D7C1B">
            <w:pPr>
              <w:pStyle w:val="paragraph"/>
              <w:spacing w:before="0" w:beforeAutospacing="0" w:after="0" w:afterAutospacing="0"/>
              <w:textAlignment w:val="baseline"/>
              <w:rPr>
                <w:rFonts w:ascii="Segoe UI" w:hAnsi="Segoe UI" w:cs="Segoe UI"/>
                <w:sz w:val="18"/>
                <w:szCs w:val="18"/>
                <w:lang w:val="en-US"/>
              </w:rPr>
            </w:pPr>
            <w:r w:rsidRPr="005C1038">
              <w:rPr>
                <w:rStyle w:val="normaltextrun"/>
                <w:rFonts w:ascii="Calibri Light" w:hAnsi="Calibri Light" w:cs="Calibri Light"/>
                <w:sz w:val="21"/>
                <w:szCs w:val="21"/>
                <w:lang w:val="en-US"/>
              </w:rPr>
              <w:t>3</w:t>
            </w:r>
            <w:r w:rsidRPr="005C1038">
              <w:rPr>
                <w:rStyle w:val="eop"/>
                <w:rFonts w:ascii="Calibri Light" w:hAnsi="Calibri Light" w:cs="Calibri Light"/>
                <w:sz w:val="21"/>
                <w:szCs w:val="21"/>
                <w:lang w:val="en-US"/>
              </w:rPr>
              <w:t> </w:t>
            </w:r>
          </w:p>
        </w:tc>
        <w:tc>
          <w:tcPr>
            <w:tcW w:w="3922"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533770BC" w14:textId="3A23C68F"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 xml:space="preserve"> Entity roles, responsibilities, and obligations</w:t>
            </w:r>
          </w:p>
        </w:tc>
        <w:tc>
          <w:tcPr>
            <w:tcW w:w="610"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10ECD070" w14:textId="548601F3" w:rsidR="003D7C1B" w:rsidRPr="005C1038" w:rsidRDefault="003D7C1B" w:rsidP="003D7C1B">
            <w:pPr>
              <w:rPr>
                <w:rStyle w:val="normaltextrun"/>
                <w:rFonts w:ascii="Calibri Light" w:hAnsi="Calibri Light" w:cs="Calibri Light"/>
                <w:sz w:val="21"/>
                <w:szCs w:val="21"/>
                <w:lang w:val="en-US"/>
              </w:rPr>
            </w:pPr>
          </w:p>
        </w:tc>
        <w:tc>
          <w:tcPr>
            <w:tcW w:w="1018"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680520FE" w14:textId="5959010F"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15%</w:t>
            </w:r>
            <w:r w:rsidRPr="005C1038">
              <w:rPr>
                <w:rStyle w:val="normaltextrun"/>
                <w:sz w:val="21"/>
                <w:szCs w:val="21"/>
                <w:lang w:val="en-US"/>
              </w:rPr>
              <w:t> </w:t>
            </w:r>
          </w:p>
        </w:tc>
        <w:tc>
          <w:tcPr>
            <w:tcW w:w="1535"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66A2667D" w14:textId="77777777"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p>
        </w:tc>
        <w:tc>
          <w:tcPr>
            <w:tcW w:w="1535"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7970C700" w14:textId="2858462F"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p>
        </w:tc>
      </w:tr>
      <w:tr w:rsidR="003D7C1B" w:rsidRPr="005C1038" w14:paraId="4320EB8D" w14:textId="768F4AE6"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61931974" w14:textId="77777777" w:rsidR="003D7C1B" w:rsidRPr="005C1038" w:rsidRDefault="003D7C1B" w:rsidP="003D7C1B">
            <w:pPr>
              <w:pStyle w:val="paragraph"/>
              <w:spacing w:before="0" w:beforeAutospacing="0" w:after="0" w:afterAutospacing="0"/>
              <w:textAlignment w:val="baseline"/>
              <w:rPr>
                <w:rFonts w:ascii="Segoe UI" w:hAnsi="Segoe UI" w:cs="Segoe UI"/>
                <w:sz w:val="18"/>
                <w:szCs w:val="18"/>
                <w:lang w:val="en-US"/>
              </w:rPr>
            </w:pPr>
            <w:r w:rsidRPr="005C1038">
              <w:rPr>
                <w:rStyle w:val="normaltextrun"/>
                <w:rFonts w:ascii="Calibri Light" w:hAnsi="Calibri Light" w:cs="Calibri Light"/>
                <w:sz w:val="21"/>
                <w:szCs w:val="21"/>
                <w:lang w:val="en-US"/>
              </w:rPr>
              <w:t>3.1</w:t>
            </w:r>
            <w:r w:rsidRPr="005C1038">
              <w:rPr>
                <w:rStyle w:val="eop"/>
                <w:rFonts w:ascii="Calibri Light" w:hAnsi="Calibri Light" w:cs="Calibri Light"/>
                <w:sz w:val="21"/>
                <w:szCs w:val="21"/>
                <w:lang w:val="en-US"/>
              </w:rPr>
              <w:t> </w:t>
            </w:r>
          </w:p>
        </w:tc>
        <w:tc>
          <w:tcPr>
            <w:tcW w:w="1219" w:type="dxa"/>
            <w:tcBorders>
              <w:top w:val="single" w:sz="6" w:space="0" w:color="auto"/>
              <w:left w:val="single" w:sz="6" w:space="0" w:color="auto"/>
              <w:bottom w:val="single" w:sz="6" w:space="0" w:color="auto"/>
              <w:right w:val="single" w:sz="6" w:space="0" w:color="auto"/>
            </w:tcBorders>
            <w:shd w:val="clear" w:color="auto" w:fill="auto"/>
            <w:hideMark/>
          </w:tcPr>
          <w:p w14:paraId="634460CA" w14:textId="77777777"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sz w:val="21"/>
                <w:szCs w:val="21"/>
                <w:lang w:val="en-US"/>
              </w:rPr>
              <w:t> </w:t>
            </w:r>
          </w:p>
        </w:tc>
        <w:tc>
          <w:tcPr>
            <w:tcW w:w="2702" w:type="dxa"/>
            <w:tcBorders>
              <w:top w:val="single" w:sz="6" w:space="0" w:color="auto"/>
              <w:left w:val="single" w:sz="6" w:space="0" w:color="auto"/>
              <w:bottom w:val="single" w:sz="6" w:space="0" w:color="auto"/>
              <w:right w:val="single" w:sz="6" w:space="0" w:color="auto"/>
            </w:tcBorders>
            <w:shd w:val="clear" w:color="auto" w:fill="auto"/>
            <w:hideMark/>
          </w:tcPr>
          <w:p w14:paraId="51420391" w14:textId="72A5914A"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Roles and responsibilities</w:t>
            </w:r>
          </w:p>
        </w:tc>
        <w:tc>
          <w:tcPr>
            <w:tcW w:w="610" w:type="dxa"/>
            <w:tcBorders>
              <w:top w:val="single" w:sz="6" w:space="0" w:color="auto"/>
              <w:left w:val="single" w:sz="6" w:space="0" w:color="auto"/>
              <w:bottom w:val="single" w:sz="6" w:space="0" w:color="auto"/>
              <w:right w:val="single" w:sz="6" w:space="0" w:color="auto"/>
            </w:tcBorders>
          </w:tcPr>
          <w:p w14:paraId="6C8FB7E0" w14:textId="5AFC5FCA" w:rsidR="003D7C1B" w:rsidRPr="005C1038" w:rsidRDefault="003D7C1B" w:rsidP="003D7C1B">
            <w:pPr>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1 + 2</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14:paraId="608E0349" w14:textId="77777777"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sz w:val="21"/>
                <w:szCs w:val="21"/>
                <w:lang w:val="en-US"/>
              </w:rPr>
              <w:t> </w:t>
            </w:r>
          </w:p>
        </w:tc>
        <w:tc>
          <w:tcPr>
            <w:tcW w:w="1535" w:type="dxa"/>
            <w:tcBorders>
              <w:top w:val="single" w:sz="6" w:space="0" w:color="auto"/>
              <w:left w:val="single" w:sz="6" w:space="0" w:color="auto"/>
              <w:bottom w:val="single" w:sz="6" w:space="0" w:color="auto"/>
              <w:right w:val="single" w:sz="6" w:space="0" w:color="auto"/>
            </w:tcBorders>
          </w:tcPr>
          <w:p w14:paraId="41B346F9" w14:textId="11F12D5F"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Pr>
                <w:rStyle w:val="normaltextrun"/>
                <w:rFonts w:ascii="Calibri Light" w:hAnsi="Calibri Light" w:cs="Calibri Light"/>
                <w:sz w:val="21"/>
                <w:szCs w:val="21"/>
                <w:lang w:val="en-US"/>
              </w:rPr>
              <w:t>Ch 3.10</w:t>
            </w:r>
          </w:p>
        </w:tc>
        <w:tc>
          <w:tcPr>
            <w:tcW w:w="1535" w:type="dxa"/>
            <w:tcBorders>
              <w:top w:val="single" w:sz="6" w:space="0" w:color="auto"/>
              <w:left w:val="single" w:sz="6" w:space="0" w:color="auto"/>
              <w:bottom w:val="single" w:sz="6" w:space="0" w:color="auto"/>
              <w:right w:val="single" w:sz="6" w:space="0" w:color="auto"/>
            </w:tcBorders>
          </w:tcPr>
          <w:p w14:paraId="40F78A61" w14:textId="7F42B168" w:rsidR="003D7C1B" w:rsidRPr="005C1038" w:rsidRDefault="003D7C1B" w:rsidP="003D7C1B">
            <w:pPr>
              <w:pStyle w:val="paragraph"/>
              <w:spacing w:before="0" w:beforeAutospacing="0" w:after="0" w:afterAutospacing="0"/>
              <w:textAlignment w:val="baseline"/>
              <w:rPr>
                <w:rStyle w:val="normaltextrun"/>
                <w:sz w:val="21"/>
                <w:szCs w:val="21"/>
                <w:lang w:val="en-US"/>
              </w:rPr>
            </w:pPr>
            <w:r w:rsidRPr="005C1038">
              <w:rPr>
                <w:rStyle w:val="normaltextrun"/>
                <w:rFonts w:ascii="Calibri Light" w:hAnsi="Calibri Light" w:cs="Calibri Light"/>
                <w:sz w:val="21"/>
                <w:szCs w:val="21"/>
                <w:lang w:val="en-US"/>
              </w:rPr>
              <w:t>Ch 6</w:t>
            </w:r>
          </w:p>
        </w:tc>
      </w:tr>
      <w:tr w:rsidR="003D7C1B" w:rsidRPr="005C1038" w14:paraId="38F5DF3D" w14:textId="1D913516"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60F94681" w14:textId="77777777" w:rsidR="003D7C1B" w:rsidRPr="005C1038" w:rsidRDefault="003D7C1B" w:rsidP="003D7C1B">
            <w:pPr>
              <w:pStyle w:val="paragraph"/>
              <w:spacing w:before="0" w:beforeAutospacing="0" w:after="0" w:afterAutospacing="0"/>
              <w:textAlignment w:val="baseline"/>
              <w:rPr>
                <w:rFonts w:ascii="Segoe UI" w:hAnsi="Segoe UI" w:cs="Segoe UI"/>
                <w:sz w:val="18"/>
                <w:szCs w:val="18"/>
                <w:lang w:val="en-US"/>
              </w:rPr>
            </w:pPr>
            <w:r w:rsidRPr="005C1038">
              <w:rPr>
                <w:rStyle w:val="normaltextrun"/>
                <w:rFonts w:ascii="Calibri Light" w:hAnsi="Calibri Light" w:cs="Calibri Light"/>
                <w:sz w:val="21"/>
                <w:szCs w:val="21"/>
                <w:lang w:val="en-US"/>
              </w:rPr>
              <w:t>3.2</w:t>
            </w:r>
            <w:r w:rsidRPr="005C1038">
              <w:rPr>
                <w:rStyle w:val="eop"/>
                <w:rFonts w:ascii="Calibri Light" w:hAnsi="Calibri Light" w:cs="Calibri Light"/>
                <w:sz w:val="21"/>
                <w:szCs w:val="21"/>
                <w:lang w:val="en-US"/>
              </w:rPr>
              <w:t> </w:t>
            </w:r>
          </w:p>
        </w:tc>
        <w:tc>
          <w:tcPr>
            <w:tcW w:w="1219" w:type="dxa"/>
            <w:tcBorders>
              <w:top w:val="single" w:sz="6" w:space="0" w:color="auto"/>
              <w:left w:val="single" w:sz="6" w:space="0" w:color="auto"/>
              <w:bottom w:val="single" w:sz="6" w:space="0" w:color="auto"/>
              <w:right w:val="single" w:sz="6" w:space="0" w:color="auto"/>
            </w:tcBorders>
            <w:shd w:val="clear" w:color="auto" w:fill="auto"/>
            <w:hideMark/>
          </w:tcPr>
          <w:p w14:paraId="5612AB3D" w14:textId="77777777"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sz w:val="21"/>
                <w:szCs w:val="21"/>
                <w:lang w:val="en-US"/>
              </w:rPr>
              <w:t> </w:t>
            </w:r>
          </w:p>
        </w:tc>
        <w:tc>
          <w:tcPr>
            <w:tcW w:w="2702" w:type="dxa"/>
            <w:tcBorders>
              <w:top w:val="single" w:sz="6" w:space="0" w:color="auto"/>
              <w:left w:val="single" w:sz="6" w:space="0" w:color="auto"/>
              <w:bottom w:val="single" w:sz="6" w:space="0" w:color="auto"/>
              <w:right w:val="single" w:sz="6" w:space="0" w:color="auto"/>
            </w:tcBorders>
            <w:shd w:val="clear" w:color="auto" w:fill="auto"/>
            <w:hideMark/>
          </w:tcPr>
          <w:p w14:paraId="25401DFA" w14:textId="02347841"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Entity requirements</w:t>
            </w:r>
          </w:p>
        </w:tc>
        <w:tc>
          <w:tcPr>
            <w:tcW w:w="610" w:type="dxa"/>
            <w:tcBorders>
              <w:top w:val="single" w:sz="6" w:space="0" w:color="auto"/>
              <w:left w:val="single" w:sz="6" w:space="0" w:color="auto"/>
              <w:bottom w:val="single" w:sz="6" w:space="0" w:color="auto"/>
              <w:right w:val="single" w:sz="6" w:space="0" w:color="auto"/>
            </w:tcBorders>
          </w:tcPr>
          <w:p w14:paraId="27CAB8FE" w14:textId="0369B8F8" w:rsidR="003D7C1B" w:rsidRPr="005C1038" w:rsidRDefault="003D7C1B" w:rsidP="003D7C1B">
            <w:pPr>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1</w:t>
            </w: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27B274" w14:textId="77777777" w:rsidR="003D7C1B" w:rsidRPr="005C1038" w:rsidRDefault="003D7C1B" w:rsidP="003D7C1B">
            <w:pPr>
              <w:rPr>
                <w:rStyle w:val="normaltextrun"/>
                <w:rFonts w:ascii="Calibri Light" w:hAnsi="Calibri Light" w:cs="Calibri Light"/>
                <w:sz w:val="21"/>
                <w:szCs w:val="21"/>
                <w:lang w:val="en-US"/>
              </w:rPr>
            </w:pPr>
          </w:p>
        </w:tc>
        <w:tc>
          <w:tcPr>
            <w:tcW w:w="1535" w:type="dxa"/>
            <w:tcBorders>
              <w:top w:val="single" w:sz="6" w:space="0" w:color="auto"/>
              <w:left w:val="single" w:sz="6" w:space="0" w:color="auto"/>
              <w:bottom w:val="single" w:sz="6" w:space="0" w:color="auto"/>
              <w:right w:val="single" w:sz="6" w:space="0" w:color="auto"/>
            </w:tcBorders>
          </w:tcPr>
          <w:p w14:paraId="191FEBBB" w14:textId="6C66592B" w:rsidR="003D7C1B" w:rsidRPr="005C1038" w:rsidRDefault="003D7C1B" w:rsidP="003D7C1B">
            <w:pPr>
              <w:rPr>
                <w:rStyle w:val="normaltextrun"/>
                <w:rFonts w:ascii="Calibri Light" w:hAnsi="Calibri Light" w:cs="Calibri Light"/>
                <w:sz w:val="21"/>
                <w:szCs w:val="21"/>
                <w:lang w:val="en-US"/>
              </w:rPr>
            </w:pPr>
            <w:r>
              <w:rPr>
                <w:rStyle w:val="normaltextrun"/>
                <w:rFonts w:ascii="Calibri Light" w:hAnsi="Calibri Light" w:cs="Calibri Light"/>
                <w:sz w:val="21"/>
                <w:szCs w:val="21"/>
                <w:lang w:val="en-US"/>
              </w:rPr>
              <w:t>Ch 3.8</w:t>
            </w:r>
          </w:p>
        </w:tc>
        <w:tc>
          <w:tcPr>
            <w:tcW w:w="1535" w:type="dxa"/>
            <w:tcBorders>
              <w:top w:val="single" w:sz="6" w:space="0" w:color="auto"/>
              <w:left w:val="single" w:sz="6" w:space="0" w:color="auto"/>
              <w:bottom w:val="single" w:sz="6" w:space="0" w:color="auto"/>
              <w:right w:val="single" w:sz="6" w:space="0" w:color="auto"/>
            </w:tcBorders>
          </w:tcPr>
          <w:p w14:paraId="3B518033" w14:textId="6A692788" w:rsidR="003D7C1B" w:rsidRPr="005C1038" w:rsidRDefault="003D7C1B" w:rsidP="003D7C1B">
            <w:pPr>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Ch 5.1-5.4</w:t>
            </w:r>
          </w:p>
        </w:tc>
      </w:tr>
      <w:tr w:rsidR="003D7C1B" w:rsidRPr="005C1038" w14:paraId="1F024FAC" w14:textId="4A24DCA4"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auto"/>
          </w:tcPr>
          <w:p w14:paraId="090A3236" w14:textId="073A917D"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3.3</w:t>
            </w:r>
          </w:p>
        </w:tc>
        <w:tc>
          <w:tcPr>
            <w:tcW w:w="1219" w:type="dxa"/>
            <w:tcBorders>
              <w:top w:val="single" w:sz="6" w:space="0" w:color="auto"/>
              <w:left w:val="single" w:sz="6" w:space="0" w:color="auto"/>
              <w:bottom w:val="single" w:sz="6" w:space="0" w:color="auto"/>
              <w:right w:val="single" w:sz="6" w:space="0" w:color="auto"/>
            </w:tcBorders>
            <w:shd w:val="clear" w:color="auto" w:fill="auto"/>
          </w:tcPr>
          <w:p w14:paraId="6734FADC" w14:textId="77777777" w:rsidR="003D7C1B" w:rsidRPr="005C1038" w:rsidRDefault="003D7C1B" w:rsidP="003D7C1B">
            <w:pPr>
              <w:pStyle w:val="paragraph"/>
              <w:spacing w:before="0" w:beforeAutospacing="0" w:after="0" w:afterAutospacing="0"/>
              <w:textAlignment w:val="baseline"/>
              <w:rPr>
                <w:rStyle w:val="normaltextrun"/>
                <w:sz w:val="21"/>
                <w:szCs w:val="21"/>
                <w:lang w:val="en-US"/>
              </w:rPr>
            </w:pPr>
          </w:p>
        </w:tc>
        <w:tc>
          <w:tcPr>
            <w:tcW w:w="2702" w:type="dxa"/>
            <w:tcBorders>
              <w:top w:val="single" w:sz="6" w:space="0" w:color="auto"/>
              <w:left w:val="single" w:sz="6" w:space="0" w:color="auto"/>
              <w:bottom w:val="single" w:sz="6" w:space="0" w:color="auto"/>
              <w:right w:val="single" w:sz="6" w:space="0" w:color="auto"/>
            </w:tcBorders>
            <w:shd w:val="clear" w:color="auto" w:fill="auto"/>
          </w:tcPr>
          <w:p w14:paraId="7688C16E" w14:textId="67C9640B"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Supervision and enforcement</w:t>
            </w:r>
          </w:p>
        </w:tc>
        <w:tc>
          <w:tcPr>
            <w:tcW w:w="610" w:type="dxa"/>
            <w:tcBorders>
              <w:top w:val="single" w:sz="6" w:space="0" w:color="auto"/>
              <w:left w:val="single" w:sz="6" w:space="0" w:color="auto"/>
              <w:bottom w:val="single" w:sz="6" w:space="0" w:color="auto"/>
              <w:right w:val="single" w:sz="6" w:space="0" w:color="auto"/>
            </w:tcBorders>
          </w:tcPr>
          <w:p w14:paraId="5A6CE4D5" w14:textId="66B0AAA8" w:rsidR="003D7C1B" w:rsidRPr="005C1038" w:rsidRDefault="003D7C1B" w:rsidP="003D7C1B">
            <w:pPr>
              <w:rPr>
                <w:rStyle w:val="normaltextrun"/>
                <w:rFonts w:ascii="Calibri Light" w:hAnsi="Calibri Light" w:cs="Calibri Light"/>
                <w:sz w:val="21"/>
                <w:szCs w:val="21"/>
                <w:lang w:val="en-US"/>
              </w:rPr>
            </w:pP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tcPr>
          <w:p w14:paraId="1E939686" w14:textId="77777777" w:rsidR="003D7C1B" w:rsidRPr="005C1038" w:rsidRDefault="003D7C1B" w:rsidP="003D7C1B">
            <w:pPr>
              <w:rPr>
                <w:rStyle w:val="normaltextrun"/>
                <w:rFonts w:ascii="Calibri Light" w:hAnsi="Calibri Light" w:cs="Calibri Light"/>
                <w:sz w:val="21"/>
                <w:szCs w:val="21"/>
                <w:lang w:val="en-US"/>
              </w:rPr>
            </w:pPr>
          </w:p>
        </w:tc>
        <w:tc>
          <w:tcPr>
            <w:tcW w:w="1535" w:type="dxa"/>
            <w:tcBorders>
              <w:top w:val="single" w:sz="6" w:space="0" w:color="auto"/>
              <w:left w:val="single" w:sz="6" w:space="0" w:color="auto"/>
              <w:bottom w:val="single" w:sz="6" w:space="0" w:color="auto"/>
              <w:right w:val="single" w:sz="6" w:space="0" w:color="auto"/>
            </w:tcBorders>
          </w:tcPr>
          <w:p w14:paraId="27F15785" w14:textId="2D77C7A6" w:rsidR="003D7C1B" w:rsidRPr="005C1038" w:rsidRDefault="003D7C1B" w:rsidP="003D7C1B">
            <w:pPr>
              <w:rPr>
                <w:rStyle w:val="normaltextrun"/>
                <w:rFonts w:ascii="Calibri Light" w:hAnsi="Calibri Light" w:cs="Calibri Light"/>
                <w:sz w:val="21"/>
                <w:szCs w:val="21"/>
                <w:lang w:val="en-US"/>
              </w:rPr>
            </w:pPr>
            <w:r>
              <w:rPr>
                <w:rStyle w:val="normaltextrun"/>
                <w:rFonts w:ascii="Calibri Light" w:hAnsi="Calibri Light" w:cs="Calibri Light"/>
                <w:sz w:val="21"/>
                <w:szCs w:val="21"/>
                <w:lang w:val="en-US"/>
              </w:rPr>
              <w:t>Ch 3.9</w:t>
            </w:r>
          </w:p>
        </w:tc>
        <w:tc>
          <w:tcPr>
            <w:tcW w:w="1535" w:type="dxa"/>
            <w:tcBorders>
              <w:top w:val="single" w:sz="6" w:space="0" w:color="auto"/>
              <w:left w:val="single" w:sz="6" w:space="0" w:color="auto"/>
              <w:bottom w:val="single" w:sz="6" w:space="0" w:color="auto"/>
              <w:right w:val="single" w:sz="6" w:space="0" w:color="auto"/>
            </w:tcBorders>
          </w:tcPr>
          <w:p w14:paraId="3B76258B" w14:textId="306FC094" w:rsidR="003D7C1B" w:rsidRPr="005C1038" w:rsidRDefault="003D7C1B" w:rsidP="003D7C1B">
            <w:pPr>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Ch 5.5</w:t>
            </w:r>
          </w:p>
        </w:tc>
      </w:tr>
      <w:tr w:rsidR="003D7C1B" w:rsidRPr="005C1038" w14:paraId="458CACCC" w14:textId="3E8B23AE"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4B81EB7F" w14:textId="77777777" w:rsidR="003D7C1B" w:rsidRPr="005C1038" w:rsidRDefault="003D7C1B" w:rsidP="003D7C1B">
            <w:pPr>
              <w:pStyle w:val="paragraph"/>
              <w:spacing w:before="0" w:beforeAutospacing="0" w:after="0" w:afterAutospacing="0"/>
              <w:textAlignment w:val="baseline"/>
              <w:rPr>
                <w:rFonts w:ascii="Segoe UI" w:hAnsi="Segoe UI" w:cs="Segoe UI"/>
                <w:sz w:val="18"/>
                <w:szCs w:val="18"/>
                <w:lang w:val="en-US"/>
              </w:rPr>
            </w:pPr>
            <w:r w:rsidRPr="005C1038">
              <w:rPr>
                <w:rStyle w:val="normaltextrun"/>
                <w:rFonts w:ascii="Calibri Light" w:hAnsi="Calibri Light" w:cs="Calibri Light"/>
                <w:sz w:val="21"/>
                <w:szCs w:val="21"/>
                <w:lang w:val="en-US"/>
              </w:rPr>
              <w:t>4</w:t>
            </w:r>
            <w:r w:rsidRPr="005C1038">
              <w:rPr>
                <w:rStyle w:val="eop"/>
                <w:rFonts w:ascii="Calibri Light" w:hAnsi="Calibri Light" w:cs="Calibri Light"/>
                <w:sz w:val="21"/>
                <w:szCs w:val="21"/>
                <w:lang w:val="en-US"/>
              </w:rPr>
              <w:t> </w:t>
            </w:r>
          </w:p>
        </w:tc>
        <w:tc>
          <w:tcPr>
            <w:tcW w:w="3922"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523433CA" w14:textId="09852276"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 xml:space="preserve"> Security concepts</w:t>
            </w:r>
          </w:p>
        </w:tc>
        <w:tc>
          <w:tcPr>
            <w:tcW w:w="610"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37B39F41" w14:textId="03CBC5A6" w:rsidR="003D7C1B" w:rsidRPr="005C1038" w:rsidRDefault="003D7C1B" w:rsidP="003D7C1B">
            <w:pPr>
              <w:rPr>
                <w:rStyle w:val="normaltextrun"/>
                <w:rFonts w:ascii="Calibri Light" w:hAnsi="Calibri Light" w:cs="Calibri Light"/>
                <w:sz w:val="21"/>
                <w:szCs w:val="21"/>
                <w:lang w:val="en-US"/>
              </w:rPr>
            </w:pPr>
          </w:p>
        </w:tc>
        <w:tc>
          <w:tcPr>
            <w:tcW w:w="1018"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00F15669" w14:textId="7FB1C583"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10%</w:t>
            </w:r>
            <w:r w:rsidRPr="005C1038">
              <w:rPr>
                <w:rStyle w:val="normaltextrun"/>
                <w:sz w:val="21"/>
                <w:szCs w:val="21"/>
                <w:lang w:val="en-US"/>
              </w:rPr>
              <w:t> </w:t>
            </w:r>
          </w:p>
        </w:tc>
        <w:tc>
          <w:tcPr>
            <w:tcW w:w="1535"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6DC13F07" w14:textId="77777777"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p>
        </w:tc>
        <w:tc>
          <w:tcPr>
            <w:tcW w:w="1535"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57C38B69" w14:textId="70B7512C"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p>
        </w:tc>
      </w:tr>
      <w:tr w:rsidR="003D7C1B" w:rsidRPr="005C1038" w14:paraId="5778A287" w14:textId="03C81FED"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40CDDFDC" w14:textId="77777777" w:rsidR="003D7C1B" w:rsidRPr="005C1038" w:rsidRDefault="003D7C1B" w:rsidP="003D7C1B">
            <w:pPr>
              <w:pStyle w:val="paragraph"/>
              <w:spacing w:before="0" w:beforeAutospacing="0" w:after="0" w:afterAutospacing="0"/>
              <w:textAlignment w:val="baseline"/>
              <w:rPr>
                <w:rFonts w:ascii="Segoe UI" w:hAnsi="Segoe UI" w:cs="Segoe UI"/>
                <w:sz w:val="18"/>
                <w:szCs w:val="18"/>
                <w:lang w:val="en-US"/>
              </w:rPr>
            </w:pPr>
            <w:r w:rsidRPr="005C1038">
              <w:rPr>
                <w:rStyle w:val="normaltextrun"/>
                <w:rFonts w:ascii="Calibri Light" w:hAnsi="Calibri Light" w:cs="Calibri Light"/>
                <w:sz w:val="21"/>
                <w:szCs w:val="21"/>
                <w:lang w:val="en-US"/>
              </w:rPr>
              <w:t>4.1</w:t>
            </w:r>
            <w:r w:rsidRPr="005C1038">
              <w:rPr>
                <w:rStyle w:val="eop"/>
                <w:rFonts w:ascii="Calibri Light" w:hAnsi="Calibri Light" w:cs="Calibri Light"/>
                <w:sz w:val="21"/>
                <w:szCs w:val="21"/>
                <w:lang w:val="en-US"/>
              </w:rPr>
              <w:t> </w:t>
            </w:r>
          </w:p>
        </w:tc>
        <w:tc>
          <w:tcPr>
            <w:tcW w:w="1219" w:type="dxa"/>
            <w:tcBorders>
              <w:top w:val="single" w:sz="6" w:space="0" w:color="auto"/>
              <w:left w:val="single" w:sz="6" w:space="0" w:color="auto"/>
              <w:bottom w:val="single" w:sz="6" w:space="0" w:color="auto"/>
              <w:right w:val="single" w:sz="6" w:space="0" w:color="auto"/>
            </w:tcBorders>
            <w:shd w:val="clear" w:color="auto" w:fill="auto"/>
            <w:hideMark/>
          </w:tcPr>
          <w:p w14:paraId="3511C062" w14:textId="77777777"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sz w:val="21"/>
                <w:szCs w:val="21"/>
                <w:lang w:val="en-US"/>
              </w:rPr>
              <w:t> </w:t>
            </w:r>
          </w:p>
        </w:tc>
        <w:tc>
          <w:tcPr>
            <w:tcW w:w="2702" w:type="dxa"/>
            <w:tcBorders>
              <w:top w:val="single" w:sz="6" w:space="0" w:color="auto"/>
              <w:left w:val="single" w:sz="6" w:space="0" w:color="auto"/>
              <w:bottom w:val="single" w:sz="6" w:space="0" w:color="auto"/>
              <w:right w:val="single" w:sz="6" w:space="0" w:color="auto"/>
            </w:tcBorders>
            <w:shd w:val="clear" w:color="auto" w:fill="auto"/>
          </w:tcPr>
          <w:p w14:paraId="050E31B1" w14:textId="30F5838A"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Basic security concepts</w:t>
            </w:r>
          </w:p>
        </w:tc>
        <w:tc>
          <w:tcPr>
            <w:tcW w:w="610" w:type="dxa"/>
            <w:tcBorders>
              <w:top w:val="single" w:sz="6" w:space="0" w:color="auto"/>
              <w:left w:val="single" w:sz="6" w:space="0" w:color="auto"/>
              <w:bottom w:val="single" w:sz="6" w:space="0" w:color="auto"/>
              <w:right w:val="single" w:sz="6" w:space="0" w:color="auto"/>
            </w:tcBorders>
          </w:tcPr>
          <w:p w14:paraId="0C950EB9" w14:textId="7342909E" w:rsidR="003D7C1B" w:rsidRPr="005C1038" w:rsidRDefault="003D7C1B" w:rsidP="003D7C1B">
            <w:pPr>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2</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14:paraId="4D628441" w14:textId="77777777"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sz w:val="21"/>
                <w:szCs w:val="21"/>
                <w:lang w:val="en-US"/>
              </w:rPr>
              <w:t> </w:t>
            </w:r>
          </w:p>
        </w:tc>
        <w:tc>
          <w:tcPr>
            <w:tcW w:w="1535" w:type="dxa"/>
            <w:tcBorders>
              <w:top w:val="single" w:sz="6" w:space="0" w:color="auto"/>
              <w:left w:val="single" w:sz="6" w:space="0" w:color="auto"/>
              <w:bottom w:val="single" w:sz="6" w:space="0" w:color="auto"/>
              <w:right w:val="single" w:sz="6" w:space="0" w:color="auto"/>
            </w:tcBorders>
          </w:tcPr>
          <w:p w14:paraId="51ABFA75" w14:textId="6732FD0D"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Pr>
                <w:rStyle w:val="normaltextrun"/>
                <w:rFonts w:ascii="Calibri Light" w:hAnsi="Calibri Light" w:cs="Calibri Light"/>
                <w:sz w:val="21"/>
                <w:szCs w:val="21"/>
                <w:lang w:val="en-US"/>
              </w:rPr>
              <w:t>Ch 3.4</w:t>
            </w:r>
          </w:p>
        </w:tc>
        <w:tc>
          <w:tcPr>
            <w:tcW w:w="1535" w:type="dxa"/>
            <w:tcBorders>
              <w:top w:val="single" w:sz="6" w:space="0" w:color="auto"/>
              <w:left w:val="single" w:sz="6" w:space="0" w:color="auto"/>
              <w:bottom w:val="single" w:sz="6" w:space="0" w:color="auto"/>
              <w:right w:val="single" w:sz="6" w:space="0" w:color="auto"/>
            </w:tcBorders>
          </w:tcPr>
          <w:p w14:paraId="5A8C341D" w14:textId="299BD7C5" w:rsidR="003D7C1B" w:rsidRPr="005C1038" w:rsidRDefault="003D7C1B" w:rsidP="003D7C1B">
            <w:pPr>
              <w:pStyle w:val="paragraph"/>
              <w:spacing w:before="0" w:beforeAutospacing="0" w:after="0" w:afterAutospacing="0"/>
              <w:textAlignment w:val="baseline"/>
              <w:rPr>
                <w:rStyle w:val="normaltextrun"/>
                <w:sz w:val="21"/>
                <w:szCs w:val="21"/>
                <w:lang w:val="en-US"/>
              </w:rPr>
            </w:pPr>
            <w:r w:rsidRPr="005C1038">
              <w:rPr>
                <w:rStyle w:val="normaltextrun"/>
                <w:rFonts w:ascii="Calibri Light" w:hAnsi="Calibri Light" w:cs="Calibri Light"/>
                <w:sz w:val="21"/>
                <w:szCs w:val="21"/>
                <w:lang w:val="en-US"/>
              </w:rPr>
              <w:t>Ch 3</w:t>
            </w:r>
          </w:p>
        </w:tc>
      </w:tr>
      <w:tr w:rsidR="003D7C1B" w:rsidRPr="005C1038" w14:paraId="76C9EC93" w14:textId="4FB8292E"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56B8763C" w14:textId="77777777" w:rsidR="003D7C1B" w:rsidRPr="005C1038" w:rsidRDefault="003D7C1B" w:rsidP="003D7C1B">
            <w:pPr>
              <w:pStyle w:val="paragraph"/>
              <w:spacing w:before="0" w:beforeAutospacing="0" w:after="0" w:afterAutospacing="0"/>
              <w:textAlignment w:val="baseline"/>
              <w:rPr>
                <w:rFonts w:ascii="Segoe UI" w:hAnsi="Segoe UI" w:cs="Segoe UI"/>
                <w:sz w:val="18"/>
                <w:szCs w:val="18"/>
                <w:lang w:val="en-US"/>
              </w:rPr>
            </w:pPr>
            <w:r w:rsidRPr="005C1038">
              <w:rPr>
                <w:rStyle w:val="normaltextrun"/>
                <w:rFonts w:ascii="Calibri Light" w:hAnsi="Calibri Light" w:cs="Calibri Light"/>
                <w:sz w:val="21"/>
                <w:szCs w:val="21"/>
                <w:lang w:val="en-US"/>
              </w:rPr>
              <w:t>5</w:t>
            </w:r>
            <w:r w:rsidRPr="005C1038">
              <w:rPr>
                <w:rStyle w:val="eop"/>
                <w:rFonts w:ascii="Calibri Light" w:hAnsi="Calibri Light" w:cs="Calibri Light"/>
                <w:sz w:val="21"/>
                <w:szCs w:val="21"/>
                <w:lang w:val="en-US"/>
              </w:rPr>
              <w:t> </w:t>
            </w:r>
          </w:p>
        </w:tc>
        <w:tc>
          <w:tcPr>
            <w:tcW w:w="3922"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7D9CD21B" w14:textId="03904620"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 xml:space="preserve"> Cybersecurity risk-management measures</w:t>
            </w:r>
          </w:p>
        </w:tc>
        <w:tc>
          <w:tcPr>
            <w:tcW w:w="610"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04354EBF" w14:textId="7A6D6912" w:rsidR="003D7C1B" w:rsidRPr="005C1038" w:rsidRDefault="003D7C1B" w:rsidP="003D7C1B">
            <w:pPr>
              <w:rPr>
                <w:rStyle w:val="normaltextrun"/>
                <w:rFonts w:ascii="Calibri Light" w:hAnsi="Calibri Light" w:cs="Calibri Light"/>
                <w:sz w:val="21"/>
                <w:szCs w:val="21"/>
                <w:lang w:val="en-US"/>
              </w:rPr>
            </w:pPr>
          </w:p>
        </w:tc>
        <w:tc>
          <w:tcPr>
            <w:tcW w:w="1018"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0C1AAF76" w14:textId="73EB8AF3"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7059E614">
              <w:rPr>
                <w:rStyle w:val="normaltextrun"/>
                <w:rFonts w:ascii="Calibri Light" w:hAnsi="Calibri Light" w:cs="Calibri Light"/>
                <w:sz w:val="21"/>
                <w:szCs w:val="21"/>
                <w:lang w:val="en-US"/>
              </w:rPr>
              <w:t>30%</w:t>
            </w:r>
            <w:r w:rsidRPr="7059E614">
              <w:rPr>
                <w:rStyle w:val="normaltextrun"/>
                <w:sz w:val="21"/>
                <w:szCs w:val="21"/>
                <w:lang w:val="en-US"/>
              </w:rPr>
              <w:t> </w:t>
            </w:r>
          </w:p>
        </w:tc>
        <w:tc>
          <w:tcPr>
            <w:tcW w:w="1535"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56D54B56" w14:textId="77777777" w:rsidR="003D7C1B" w:rsidRPr="7059E614"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p>
        </w:tc>
        <w:tc>
          <w:tcPr>
            <w:tcW w:w="1535"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36B44220" w14:textId="4DB44593" w:rsidR="003D7C1B" w:rsidRPr="7059E614"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p>
        </w:tc>
      </w:tr>
      <w:tr w:rsidR="003D7C1B" w:rsidRPr="005C1038" w14:paraId="2973B088" w14:textId="3C59A875"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3B85B1C6" w14:textId="77777777" w:rsidR="003D7C1B" w:rsidRPr="005C1038" w:rsidRDefault="003D7C1B" w:rsidP="003D7C1B">
            <w:pPr>
              <w:pStyle w:val="paragraph"/>
              <w:spacing w:before="0" w:beforeAutospacing="0" w:after="0" w:afterAutospacing="0"/>
              <w:textAlignment w:val="baseline"/>
              <w:rPr>
                <w:rFonts w:ascii="Segoe UI" w:hAnsi="Segoe UI" w:cs="Segoe UI"/>
                <w:sz w:val="18"/>
                <w:szCs w:val="18"/>
                <w:lang w:val="en-US"/>
              </w:rPr>
            </w:pPr>
            <w:r w:rsidRPr="005C1038">
              <w:rPr>
                <w:rStyle w:val="normaltextrun"/>
                <w:rFonts w:ascii="Calibri Light" w:hAnsi="Calibri Light" w:cs="Calibri Light"/>
                <w:sz w:val="21"/>
                <w:szCs w:val="21"/>
                <w:lang w:val="en-US"/>
              </w:rPr>
              <w:t>5.1</w:t>
            </w:r>
            <w:r w:rsidRPr="005C1038">
              <w:rPr>
                <w:rStyle w:val="eop"/>
                <w:rFonts w:ascii="Calibri Light" w:hAnsi="Calibri Light" w:cs="Calibri Light"/>
                <w:sz w:val="21"/>
                <w:szCs w:val="21"/>
                <w:lang w:val="en-US"/>
              </w:rPr>
              <w:t> </w:t>
            </w:r>
          </w:p>
        </w:tc>
        <w:tc>
          <w:tcPr>
            <w:tcW w:w="1219" w:type="dxa"/>
            <w:tcBorders>
              <w:top w:val="single" w:sz="6" w:space="0" w:color="auto"/>
              <w:left w:val="single" w:sz="6" w:space="0" w:color="auto"/>
              <w:bottom w:val="single" w:sz="6" w:space="0" w:color="auto"/>
              <w:right w:val="single" w:sz="6" w:space="0" w:color="auto"/>
            </w:tcBorders>
            <w:shd w:val="clear" w:color="auto" w:fill="auto"/>
            <w:hideMark/>
          </w:tcPr>
          <w:p w14:paraId="1301C1D7" w14:textId="77777777"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 </w:t>
            </w:r>
          </w:p>
        </w:tc>
        <w:tc>
          <w:tcPr>
            <w:tcW w:w="2702" w:type="dxa"/>
            <w:tcBorders>
              <w:top w:val="single" w:sz="6" w:space="0" w:color="auto"/>
              <w:left w:val="single" w:sz="6" w:space="0" w:color="auto"/>
              <w:bottom w:val="single" w:sz="6" w:space="0" w:color="auto"/>
              <w:right w:val="single" w:sz="6" w:space="0" w:color="auto"/>
            </w:tcBorders>
            <w:shd w:val="clear" w:color="auto" w:fill="auto"/>
          </w:tcPr>
          <w:p w14:paraId="4575FE77" w14:textId="6B800E8F"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Cybersecurity program</w:t>
            </w:r>
          </w:p>
        </w:tc>
        <w:tc>
          <w:tcPr>
            <w:tcW w:w="610" w:type="dxa"/>
            <w:tcBorders>
              <w:top w:val="single" w:sz="6" w:space="0" w:color="auto"/>
              <w:left w:val="single" w:sz="6" w:space="0" w:color="auto"/>
              <w:bottom w:val="single" w:sz="6" w:space="0" w:color="auto"/>
              <w:right w:val="single" w:sz="6" w:space="0" w:color="auto"/>
            </w:tcBorders>
          </w:tcPr>
          <w:p w14:paraId="5AAFFF42" w14:textId="0231004A" w:rsidR="003D7C1B" w:rsidRPr="005C1038" w:rsidRDefault="003D7C1B" w:rsidP="003D7C1B">
            <w:pPr>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1</w:t>
            </w:r>
          </w:p>
        </w:tc>
        <w:tc>
          <w:tcPr>
            <w:tcW w:w="1018" w:type="dxa"/>
            <w:tcBorders>
              <w:top w:val="single" w:sz="6" w:space="0" w:color="auto"/>
              <w:left w:val="single" w:sz="6" w:space="0" w:color="auto"/>
              <w:bottom w:val="single" w:sz="6" w:space="0" w:color="auto"/>
              <w:right w:val="single" w:sz="6" w:space="0" w:color="auto"/>
            </w:tcBorders>
            <w:shd w:val="clear" w:color="auto" w:fill="auto"/>
            <w:hideMark/>
          </w:tcPr>
          <w:p w14:paraId="39C08323" w14:textId="7EDFB783"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sz w:val="21"/>
                <w:szCs w:val="21"/>
                <w:lang w:val="en-US"/>
              </w:rPr>
              <w:t> </w:t>
            </w:r>
          </w:p>
        </w:tc>
        <w:tc>
          <w:tcPr>
            <w:tcW w:w="1535" w:type="dxa"/>
            <w:tcBorders>
              <w:top w:val="single" w:sz="6" w:space="0" w:color="auto"/>
              <w:left w:val="single" w:sz="6" w:space="0" w:color="auto"/>
              <w:bottom w:val="single" w:sz="6" w:space="0" w:color="auto"/>
              <w:right w:val="single" w:sz="6" w:space="0" w:color="auto"/>
            </w:tcBorders>
          </w:tcPr>
          <w:p w14:paraId="5EAF0FF4" w14:textId="2A22BC15"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Pr>
                <w:rStyle w:val="normaltextrun"/>
                <w:rFonts w:ascii="Calibri Light" w:hAnsi="Calibri Light" w:cs="Calibri Light"/>
                <w:sz w:val="21"/>
                <w:szCs w:val="21"/>
                <w:lang w:val="en-US"/>
              </w:rPr>
              <w:t>Ch 4.1</w:t>
            </w:r>
          </w:p>
        </w:tc>
        <w:tc>
          <w:tcPr>
            <w:tcW w:w="1535" w:type="dxa"/>
            <w:tcBorders>
              <w:top w:val="single" w:sz="6" w:space="0" w:color="auto"/>
              <w:left w:val="single" w:sz="6" w:space="0" w:color="auto"/>
              <w:bottom w:val="single" w:sz="6" w:space="0" w:color="auto"/>
              <w:right w:val="single" w:sz="6" w:space="0" w:color="auto"/>
            </w:tcBorders>
          </w:tcPr>
          <w:p w14:paraId="63334E5E" w14:textId="4FB7FCC1" w:rsidR="003D7C1B" w:rsidRPr="005C1038" w:rsidRDefault="003D7C1B" w:rsidP="003D7C1B">
            <w:pPr>
              <w:pStyle w:val="paragraph"/>
              <w:spacing w:before="0" w:beforeAutospacing="0" w:after="0" w:afterAutospacing="0"/>
              <w:textAlignment w:val="baseline"/>
              <w:rPr>
                <w:rStyle w:val="normaltextrun"/>
                <w:sz w:val="21"/>
                <w:szCs w:val="21"/>
                <w:lang w:val="en-US"/>
              </w:rPr>
            </w:pPr>
            <w:r w:rsidRPr="005C1038">
              <w:rPr>
                <w:rStyle w:val="normaltextrun"/>
                <w:rFonts w:ascii="Calibri Light" w:hAnsi="Calibri Light" w:cs="Calibri Light"/>
                <w:sz w:val="21"/>
                <w:szCs w:val="21"/>
                <w:lang w:val="en-US"/>
              </w:rPr>
              <w:t>Ch 7.1</w:t>
            </w:r>
          </w:p>
        </w:tc>
      </w:tr>
      <w:tr w:rsidR="003D7C1B" w:rsidRPr="005C1038" w14:paraId="53964F1F" w14:textId="60B83F2F"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56480A93" w14:textId="77777777" w:rsidR="003D7C1B" w:rsidRPr="005C1038" w:rsidRDefault="003D7C1B" w:rsidP="003D7C1B">
            <w:pPr>
              <w:pStyle w:val="paragraph"/>
              <w:spacing w:before="0" w:beforeAutospacing="0" w:after="0" w:afterAutospacing="0"/>
              <w:textAlignment w:val="baseline"/>
              <w:rPr>
                <w:rFonts w:ascii="Segoe UI" w:hAnsi="Segoe UI" w:cs="Segoe UI"/>
                <w:sz w:val="18"/>
                <w:szCs w:val="18"/>
                <w:lang w:val="en-US"/>
              </w:rPr>
            </w:pPr>
            <w:r w:rsidRPr="005C1038">
              <w:rPr>
                <w:rStyle w:val="normaltextrun"/>
                <w:rFonts w:ascii="Calibri Light" w:hAnsi="Calibri Light" w:cs="Calibri Light"/>
                <w:sz w:val="21"/>
                <w:szCs w:val="21"/>
                <w:lang w:val="en-US"/>
              </w:rPr>
              <w:t>5.2</w:t>
            </w:r>
            <w:r w:rsidRPr="005C1038">
              <w:rPr>
                <w:rStyle w:val="eop"/>
                <w:rFonts w:ascii="Calibri Light" w:hAnsi="Calibri Light" w:cs="Calibri Light"/>
                <w:sz w:val="21"/>
                <w:szCs w:val="21"/>
                <w:lang w:val="en-US"/>
              </w:rPr>
              <w:t> </w:t>
            </w:r>
          </w:p>
        </w:tc>
        <w:tc>
          <w:tcPr>
            <w:tcW w:w="1219" w:type="dxa"/>
            <w:tcBorders>
              <w:top w:val="single" w:sz="6" w:space="0" w:color="auto"/>
              <w:left w:val="single" w:sz="6" w:space="0" w:color="auto"/>
              <w:bottom w:val="single" w:sz="6" w:space="0" w:color="auto"/>
              <w:right w:val="single" w:sz="6" w:space="0" w:color="auto"/>
            </w:tcBorders>
            <w:shd w:val="clear" w:color="auto" w:fill="auto"/>
            <w:hideMark/>
          </w:tcPr>
          <w:p w14:paraId="24CA99F2" w14:textId="77777777" w:rsidR="003D7C1B" w:rsidRPr="005C1038" w:rsidRDefault="003D7C1B" w:rsidP="003D7C1B">
            <w:pPr>
              <w:pStyle w:val="paragraph"/>
              <w:spacing w:before="0" w:beforeAutospacing="0" w:after="0" w:afterAutospacing="0"/>
              <w:textAlignment w:val="baseline"/>
              <w:rPr>
                <w:rFonts w:ascii="Segoe UI" w:hAnsi="Segoe UI" w:cs="Segoe UI"/>
                <w:sz w:val="18"/>
                <w:szCs w:val="18"/>
                <w:lang w:val="en-US"/>
              </w:rPr>
            </w:pPr>
            <w:r w:rsidRPr="005C1038">
              <w:rPr>
                <w:rStyle w:val="eop"/>
                <w:rFonts w:ascii="Calibri Light" w:hAnsi="Calibri Light" w:cs="Calibri Light"/>
                <w:sz w:val="22"/>
                <w:szCs w:val="22"/>
                <w:lang w:val="en-US"/>
              </w:rPr>
              <w:t> </w:t>
            </w:r>
          </w:p>
        </w:tc>
        <w:tc>
          <w:tcPr>
            <w:tcW w:w="2702" w:type="dxa"/>
            <w:tcBorders>
              <w:top w:val="single" w:sz="6" w:space="0" w:color="auto"/>
              <w:left w:val="single" w:sz="6" w:space="0" w:color="auto"/>
              <w:bottom w:val="single" w:sz="6" w:space="0" w:color="auto"/>
              <w:right w:val="single" w:sz="6" w:space="0" w:color="auto"/>
            </w:tcBorders>
            <w:shd w:val="clear" w:color="auto" w:fill="auto"/>
          </w:tcPr>
          <w:p w14:paraId="0B80AC03" w14:textId="75E9D86C" w:rsidR="003D7C1B" w:rsidRPr="005C1038" w:rsidRDefault="003D7C1B" w:rsidP="003D7C1B">
            <w:pPr>
              <w:pStyle w:val="paragraph"/>
              <w:spacing w:before="0" w:beforeAutospacing="0" w:after="0" w:afterAutospacing="0"/>
              <w:textAlignment w:val="baseline"/>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Risk management</w:t>
            </w:r>
          </w:p>
        </w:tc>
        <w:tc>
          <w:tcPr>
            <w:tcW w:w="610" w:type="dxa"/>
            <w:tcBorders>
              <w:top w:val="single" w:sz="6" w:space="0" w:color="auto"/>
              <w:left w:val="single" w:sz="6" w:space="0" w:color="auto"/>
              <w:bottom w:val="single" w:sz="6" w:space="0" w:color="auto"/>
              <w:right w:val="single" w:sz="6" w:space="0" w:color="auto"/>
            </w:tcBorders>
          </w:tcPr>
          <w:p w14:paraId="6253B36C" w14:textId="5EAA2ED0" w:rsidR="003D7C1B" w:rsidRPr="005C1038" w:rsidRDefault="003D7C1B" w:rsidP="003D7C1B">
            <w:pPr>
              <w:rPr>
                <w:rStyle w:val="normaltextrun"/>
                <w:rFonts w:ascii="Calibri Light" w:hAnsi="Calibri Light" w:cs="Calibri Light"/>
                <w:sz w:val="21"/>
                <w:szCs w:val="21"/>
                <w:lang w:val="en-US"/>
              </w:rPr>
            </w:pPr>
            <w:r w:rsidRPr="005C1038">
              <w:rPr>
                <w:rStyle w:val="normaltextrun"/>
                <w:rFonts w:ascii="Calibri Light" w:hAnsi="Calibri Light" w:cs="Calibri Light"/>
                <w:sz w:val="21"/>
                <w:szCs w:val="21"/>
                <w:lang w:val="en-US"/>
              </w:rPr>
              <w:t>1</w:t>
            </w: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172940" w14:textId="77777777" w:rsidR="003D7C1B" w:rsidRPr="005C1038" w:rsidRDefault="003D7C1B" w:rsidP="003D7C1B">
            <w:pPr>
              <w:rPr>
                <w:rFonts w:ascii="Segoe UI" w:hAnsi="Segoe UI" w:cs="Segoe UI"/>
                <w:sz w:val="18"/>
                <w:szCs w:val="18"/>
                <w:lang w:val="en-US"/>
              </w:rPr>
            </w:pPr>
          </w:p>
        </w:tc>
        <w:tc>
          <w:tcPr>
            <w:tcW w:w="1535" w:type="dxa"/>
            <w:tcBorders>
              <w:top w:val="single" w:sz="6" w:space="0" w:color="auto"/>
              <w:left w:val="single" w:sz="6" w:space="0" w:color="auto"/>
              <w:bottom w:val="single" w:sz="6" w:space="0" w:color="auto"/>
              <w:right w:val="single" w:sz="6" w:space="0" w:color="auto"/>
            </w:tcBorders>
          </w:tcPr>
          <w:p w14:paraId="1B5126F5" w14:textId="11963BBC" w:rsidR="003D7C1B" w:rsidRPr="005C1038" w:rsidRDefault="003D7C1B" w:rsidP="003D7C1B">
            <w:pPr>
              <w:rPr>
                <w:rStyle w:val="normaltextrun"/>
                <w:rFonts w:ascii="Calibri Light" w:hAnsi="Calibri Light" w:cs="Calibri Light"/>
                <w:sz w:val="21"/>
                <w:szCs w:val="21"/>
                <w:lang w:val="en-US"/>
              </w:rPr>
            </w:pPr>
            <w:r>
              <w:rPr>
                <w:rStyle w:val="normaltextrun"/>
                <w:rFonts w:ascii="Calibri Light" w:hAnsi="Calibri Light" w:cs="Calibri Light"/>
                <w:sz w:val="21"/>
                <w:szCs w:val="21"/>
                <w:lang w:val="en-US"/>
              </w:rPr>
              <w:t>Ch 4.3</w:t>
            </w:r>
          </w:p>
        </w:tc>
        <w:tc>
          <w:tcPr>
            <w:tcW w:w="1535" w:type="dxa"/>
            <w:tcBorders>
              <w:top w:val="single" w:sz="6" w:space="0" w:color="auto"/>
              <w:left w:val="single" w:sz="6" w:space="0" w:color="auto"/>
              <w:bottom w:val="single" w:sz="6" w:space="0" w:color="auto"/>
              <w:right w:val="single" w:sz="6" w:space="0" w:color="auto"/>
            </w:tcBorders>
          </w:tcPr>
          <w:p w14:paraId="6CBAC565" w14:textId="1F89B361" w:rsidR="003D7C1B" w:rsidRPr="005C1038" w:rsidRDefault="003D7C1B" w:rsidP="003D7C1B">
            <w:pPr>
              <w:rPr>
                <w:rFonts w:ascii="Segoe UI" w:hAnsi="Segoe UI" w:cs="Segoe UI"/>
                <w:sz w:val="18"/>
                <w:szCs w:val="18"/>
                <w:lang w:val="en-US"/>
              </w:rPr>
            </w:pPr>
            <w:r w:rsidRPr="005C1038">
              <w:rPr>
                <w:rStyle w:val="normaltextrun"/>
                <w:rFonts w:ascii="Calibri Light" w:hAnsi="Calibri Light" w:cs="Calibri Light"/>
                <w:sz w:val="21"/>
                <w:szCs w:val="21"/>
                <w:lang w:val="en-US"/>
              </w:rPr>
              <w:t>Ch 7.2</w:t>
            </w:r>
          </w:p>
        </w:tc>
      </w:tr>
      <w:tr w:rsidR="003D7C1B" w14:paraId="11B23C85" w14:textId="54339E63"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4CBF48B4" w14:textId="75BD697E" w:rsidR="003D7C1B" w:rsidRDefault="003D7C1B" w:rsidP="003D7C1B">
            <w:pPr>
              <w:pStyle w:val="paragraph"/>
              <w:spacing w:before="0" w:beforeAutospacing="0" w:after="0" w:afterAutospacing="0"/>
              <w:rPr>
                <w:rFonts w:ascii="Segoe UI" w:hAnsi="Segoe UI" w:cs="Segoe UI"/>
                <w:sz w:val="18"/>
                <w:szCs w:val="18"/>
                <w:lang w:val="en-US"/>
              </w:rPr>
            </w:pPr>
            <w:r w:rsidRPr="7059E614">
              <w:rPr>
                <w:rStyle w:val="eop"/>
                <w:rFonts w:ascii="Calibri Light" w:hAnsi="Calibri Light" w:cs="Calibri Light"/>
                <w:sz w:val="21"/>
                <w:szCs w:val="21"/>
                <w:lang w:val="en-US"/>
              </w:rPr>
              <w:t>6 </w:t>
            </w:r>
          </w:p>
        </w:tc>
        <w:tc>
          <w:tcPr>
            <w:tcW w:w="3922" w:type="dxa"/>
            <w:gridSpan w:val="2"/>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0E9756D4" w14:textId="2FA246E1" w:rsidR="003D7C1B" w:rsidRDefault="003D7C1B" w:rsidP="003D7C1B">
            <w:pPr>
              <w:pStyle w:val="paragraph"/>
              <w:spacing w:before="0" w:beforeAutospacing="0" w:after="0" w:afterAutospacing="0"/>
              <w:rPr>
                <w:rStyle w:val="normaltextrun"/>
                <w:rFonts w:ascii="Calibri Light" w:hAnsi="Calibri Light" w:cs="Calibri Light"/>
                <w:sz w:val="21"/>
                <w:szCs w:val="21"/>
                <w:lang w:val="en-US"/>
              </w:rPr>
            </w:pPr>
            <w:r w:rsidRPr="7059E614">
              <w:rPr>
                <w:rStyle w:val="normaltextrun"/>
                <w:rFonts w:ascii="Calibri Light" w:hAnsi="Calibri Light" w:cs="Calibri Light"/>
                <w:sz w:val="21"/>
                <w:szCs w:val="21"/>
                <w:lang w:val="en-US"/>
              </w:rPr>
              <w:t xml:space="preserve"> Implementation</w:t>
            </w:r>
          </w:p>
        </w:tc>
        <w:tc>
          <w:tcPr>
            <w:tcW w:w="610"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4B636BEC" w14:textId="4E2C9BEA" w:rsidR="003D7C1B" w:rsidRDefault="003D7C1B" w:rsidP="003D7C1B">
            <w:pPr>
              <w:pStyle w:val="paragraph"/>
              <w:spacing w:before="0" w:beforeAutospacing="0" w:after="0" w:afterAutospacing="0"/>
              <w:rPr>
                <w:rStyle w:val="normaltextrun"/>
                <w:rFonts w:ascii="Calibri Light" w:hAnsi="Calibri Light" w:cs="Calibri Light"/>
                <w:sz w:val="21"/>
                <w:szCs w:val="21"/>
                <w:lang w:val="en-US"/>
              </w:rPr>
            </w:pPr>
          </w:p>
        </w:tc>
        <w:tc>
          <w:tcPr>
            <w:tcW w:w="1018" w:type="dxa"/>
            <w:tcBorders>
              <w:top w:val="single" w:sz="6" w:space="0" w:color="auto"/>
              <w:left w:val="single" w:sz="6" w:space="0" w:color="auto"/>
              <w:bottom w:val="single" w:sz="6" w:space="0" w:color="auto"/>
              <w:right w:val="single" w:sz="6" w:space="0" w:color="auto"/>
            </w:tcBorders>
            <w:shd w:val="clear" w:color="auto" w:fill="BDD6EE" w:themeFill="accent5" w:themeFillTint="66"/>
            <w:vAlign w:val="center"/>
            <w:hideMark/>
          </w:tcPr>
          <w:p w14:paraId="21A5A1FC" w14:textId="416143BD" w:rsidR="003D7C1B" w:rsidRDefault="003D7C1B" w:rsidP="003D7C1B">
            <w:pPr>
              <w:rPr>
                <w:rFonts w:ascii="Segoe UI" w:hAnsi="Segoe UI" w:cs="Segoe UI"/>
                <w:sz w:val="18"/>
                <w:szCs w:val="18"/>
                <w:lang w:val="en-US"/>
              </w:rPr>
            </w:pPr>
            <w:r w:rsidRPr="7059E614">
              <w:rPr>
                <w:rFonts w:ascii="Segoe UI" w:hAnsi="Segoe UI" w:cs="Segoe UI"/>
                <w:sz w:val="18"/>
                <w:szCs w:val="18"/>
                <w:lang w:val="en-US"/>
              </w:rPr>
              <w:t>20%</w:t>
            </w:r>
          </w:p>
        </w:tc>
        <w:tc>
          <w:tcPr>
            <w:tcW w:w="1535"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7EAE1A9A" w14:textId="77777777" w:rsidR="003D7C1B" w:rsidRPr="7059E614" w:rsidRDefault="003D7C1B" w:rsidP="003D7C1B">
            <w:pPr>
              <w:rPr>
                <w:rFonts w:ascii="Segoe UI" w:hAnsi="Segoe UI" w:cs="Segoe UI"/>
                <w:sz w:val="18"/>
                <w:szCs w:val="18"/>
                <w:lang w:val="en-US"/>
              </w:rPr>
            </w:pPr>
          </w:p>
        </w:tc>
        <w:tc>
          <w:tcPr>
            <w:tcW w:w="1535"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174156F3" w14:textId="1350485E" w:rsidR="003D7C1B" w:rsidRPr="7059E614" w:rsidRDefault="003D7C1B" w:rsidP="003D7C1B">
            <w:pPr>
              <w:rPr>
                <w:rFonts w:ascii="Segoe UI" w:hAnsi="Segoe UI" w:cs="Segoe UI"/>
                <w:sz w:val="18"/>
                <w:szCs w:val="18"/>
                <w:lang w:val="en-US"/>
              </w:rPr>
            </w:pPr>
          </w:p>
        </w:tc>
      </w:tr>
      <w:tr w:rsidR="003D7C1B" w14:paraId="66BFA9B0" w14:textId="40B15D67"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6F32D73E" w14:textId="410F6007" w:rsidR="003D7C1B" w:rsidRDefault="003D7C1B" w:rsidP="003D7C1B">
            <w:pPr>
              <w:pStyle w:val="paragraph"/>
              <w:rPr>
                <w:rStyle w:val="normaltextrun"/>
                <w:rFonts w:ascii="Calibri Light" w:hAnsi="Calibri Light" w:cs="Calibri Light"/>
                <w:sz w:val="21"/>
                <w:szCs w:val="21"/>
                <w:lang w:val="en-US"/>
              </w:rPr>
            </w:pPr>
            <w:r w:rsidRPr="7059E614">
              <w:rPr>
                <w:rStyle w:val="normaltextrun"/>
                <w:rFonts w:ascii="Calibri Light" w:hAnsi="Calibri Light" w:cs="Calibri Light"/>
                <w:sz w:val="21"/>
                <w:szCs w:val="21"/>
                <w:lang w:val="en-US"/>
              </w:rPr>
              <w:t xml:space="preserve">6.1 </w:t>
            </w:r>
          </w:p>
        </w:tc>
        <w:tc>
          <w:tcPr>
            <w:tcW w:w="1219" w:type="dxa"/>
            <w:tcBorders>
              <w:top w:val="single" w:sz="6" w:space="0" w:color="auto"/>
              <w:left w:val="single" w:sz="6" w:space="0" w:color="auto"/>
              <w:bottom w:val="single" w:sz="6" w:space="0" w:color="auto"/>
              <w:right w:val="single" w:sz="6" w:space="0" w:color="auto"/>
            </w:tcBorders>
            <w:shd w:val="clear" w:color="auto" w:fill="auto"/>
            <w:hideMark/>
          </w:tcPr>
          <w:p w14:paraId="42866306" w14:textId="4FBA5812" w:rsidR="003D7C1B" w:rsidRDefault="003D7C1B" w:rsidP="003D7C1B">
            <w:pPr>
              <w:pStyle w:val="paragraph"/>
              <w:rPr>
                <w:rStyle w:val="normaltextrun"/>
                <w:rFonts w:ascii="Calibri Light" w:hAnsi="Calibri Light" w:cs="Calibri Light"/>
                <w:sz w:val="21"/>
                <w:szCs w:val="21"/>
                <w:lang w:val="en-US"/>
              </w:rPr>
            </w:pPr>
          </w:p>
        </w:tc>
        <w:tc>
          <w:tcPr>
            <w:tcW w:w="2702" w:type="dxa"/>
            <w:tcBorders>
              <w:top w:val="single" w:sz="6" w:space="0" w:color="auto"/>
              <w:left w:val="single" w:sz="6" w:space="0" w:color="auto"/>
              <w:bottom w:val="single" w:sz="6" w:space="0" w:color="auto"/>
              <w:right w:val="single" w:sz="6" w:space="0" w:color="auto"/>
            </w:tcBorders>
            <w:shd w:val="clear" w:color="auto" w:fill="auto"/>
          </w:tcPr>
          <w:p w14:paraId="24AF332E" w14:textId="3FD225BD" w:rsidR="003D7C1B" w:rsidRDefault="003D7C1B" w:rsidP="003D7C1B">
            <w:pPr>
              <w:rPr>
                <w:rStyle w:val="normaltextrun"/>
                <w:rFonts w:ascii="Calibri Light" w:hAnsi="Calibri Light" w:cs="Calibri Light"/>
                <w:sz w:val="21"/>
                <w:szCs w:val="21"/>
              </w:rPr>
            </w:pPr>
            <w:r w:rsidRPr="7059E614">
              <w:rPr>
                <w:rStyle w:val="normaltextrun"/>
                <w:rFonts w:ascii="Calibri Light" w:hAnsi="Calibri Light" w:cs="Calibri Light"/>
                <w:sz w:val="21"/>
                <w:szCs w:val="21"/>
              </w:rPr>
              <w:t>Implementing measures</w:t>
            </w:r>
          </w:p>
        </w:tc>
        <w:tc>
          <w:tcPr>
            <w:tcW w:w="610" w:type="dxa"/>
            <w:tcBorders>
              <w:top w:val="single" w:sz="6" w:space="0" w:color="auto"/>
              <w:left w:val="single" w:sz="6" w:space="0" w:color="auto"/>
              <w:bottom w:val="single" w:sz="6" w:space="0" w:color="auto"/>
              <w:right w:val="single" w:sz="6" w:space="0" w:color="auto"/>
            </w:tcBorders>
          </w:tcPr>
          <w:p w14:paraId="77A1D940" w14:textId="0E193C3F" w:rsidR="003D7C1B" w:rsidRDefault="003D7C1B" w:rsidP="003D7C1B">
            <w:pPr>
              <w:pStyle w:val="paragraph"/>
              <w:rPr>
                <w:rStyle w:val="normaltextrun"/>
                <w:rFonts w:ascii="Calibri Light" w:hAnsi="Calibri Light" w:cs="Calibri Light"/>
                <w:sz w:val="21"/>
                <w:szCs w:val="21"/>
                <w:lang w:val="en-US"/>
              </w:rPr>
            </w:pP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A6FBE7" w14:textId="78D497FF" w:rsidR="003D7C1B" w:rsidRDefault="003D7C1B" w:rsidP="003D7C1B">
            <w:pPr>
              <w:rPr>
                <w:rFonts w:ascii="Segoe UI" w:hAnsi="Segoe UI" w:cs="Segoe UI"/>
                <w:sz w:val="18"/>
                <w:szCs w:val="18"/>
                <w:lang w:val="en-US"/>
              </w:rPr>
            </w:pPr>
          </w:p>
        </w:tc>
        <w:tc>
          <w:tcPr>
            <w:tcW w:w="1535" w:type="dxa"/>
            <w:tcBorders>
              <w:top w:val="single" w:sz="6" w:space="0" w:color="auto"/>
              <w:left w:val="single" w:sz="6" w:space="0" w:color="auto"/>
              <w:bottom w:val="single" w:sz="6" w:space="0" w:color="auto"/>
              <w:right w:val="single" w:sz="6" w:space="0" w:color="auto"/>
            </w:tcBorders>
          </w:tcPr>
          <w:p w14:paraId="6F71D8FD" w14:textId="4B7E676C" w:rsidR="003D7C1B" w:rsidRPr="7059E614" w:rsidRDefault="003D7C1B" w:rsidP="003D7C1B">
            <w:pPr>
              <w:rPr>
                <w:rStyle w:val="normaltextrun"/>
                <w:rFonts w:ascii="Calibri Light" w:hAnsi="Calibri Light" w:cs="Calibri Light"/>
                <w:sz w:val="21"/>
                <w:szCs w:val="21"/>
                <w:lang w:val="en-US"/>
              </w:rPr>
            </w:pPr>
            <w:r>
              <w:rPr>
                <w:rStyle w:val="normaltextrun"/>
                <w:rFonts w:ascii="Calibri Light" w:hAnsi="Calibri Light" w:cs="Calibri Light"/>
                <w:sz w:val="21"/>
                <w:szCs w:val="21"/>
                <w:lang w:val="en-US"/>
              </w:rPr>
              <w:t>Ch 4.2, 4.4-4.8</w:t>
            </w:r>
          </w:p>
        </w:tc>
        <w:tc>
          <w:tcPr>
            <w:tcW w:w="1535" w:type="dxa"/>
            <w:tcBorders>
              <w:top w:val="single" w:sz="6" w:space="0" w:color="auto"/>
              <w:left w:val="single" w:sz="6" w:space="0" w:color="auto"/>
              <w:bottom w:val="single" w:sz="6" w:space="0" w:color="auto"/>
              <w:right w:val="single" w:sz="6" w:space="0" w:color="auto"/>
            </w:tcBorders>
          </w:tcPr>
          <w:p w14:paraId="2EEBBCE1" w14:textId="783F834C" w:rsidR="003D7C1B" w:rsidRDefault="003D7C1B" w:rsidP="003D7C1B">
            <w:pPr>
              <w:rPr>
                <w:rFonts w:ascii="Segoe UI" w:hAnsi="Segoe UI" w:cs="Segoe UI"/>
                <w:sz w:val="18"/>
                <w:szCs w:val="18"/>
                <w:lang w:val="en-US"/>
              </w:rPr>
            </w:pPr>
            <w:r w:rsidRPr="7059E614">
              <w:rPr>
                <w:rStyle w:val="normaltextrun"/>
                <w:rFonts w:ascii="Calibri Light" w:hAnsi="Calibri Light" w:cs="Calibri Light"/>
                <w:sz w:val="21"/>
                <w:szCs w:val="21"/>
                <w:lang w:val="en-US"/>
              </w:rPr>
              <w:t>Ch 7.3-7.15</w:t>
            </w:r>
          </w:p>
        </w:tc>
      </w:tr>
      <w:tr w:rsidR="003D7C1B" w14:paraId="3204ECC3" w14:textId="45DF2E01" w:rsidTr="003D7C1B">
        <w:trPr>
          <w:trHeight w:val="198"/>
        </w:trPr>
        <w:tc>
          <w:tcPr>
            <w:tcW w:w="1114" w:type="dxa"/>
            <w:tcBorders>
              <w:top w:val="single" w:sz="6" w:space="0" w:color="auto"/>
              <w:left w:val="single" w:sz="6" w:space="0" w:color="auto"/>
              <w:bottom w:val="single" w:sz="6" w:space="0" w:color="auto"/>
              <w:right w:val="single" w:sz="6" w:space="0" w:color="auto"/>
            </w:tcBorders>
            <w:shd w:val="clear" w:color="auto" w:fill="auto"/>
            <w:hideMark/>
          </w:tcPr>
          <w:p w14:paraId="23CE96FF" w14:textId="7930CCA2" w:rsidR="003D7C1B" w:rsidRDefault="003D7C1B" w:rsidP="003D7C1B">
            <w:pPr>
              <w:pStyle w:val="paragraph"/>
              <w:rPr>
                <w:rStyle w:val="normaltextrun"/>
                <w:rFonts w:ascii="Calibri Light" w:hAnsi="Calibri Light" w:cs="Calibri Light"/>
                <w:sz w:val="21"/>
                <w:szCs w:val="21"/>
                <w:lang w:val="en-US"/>
              </w:rPr>
            </w:pPr>
            <w:r w:rsidRPr="7059E614">
              <w:rPr>
                <w:rStyle w:val="normaltextrun"/>
                <w:rFonts w:ascii="Calibri Light" w:hAnsi="Calibri Light" w:cs="Calibri Light"/>
                <w:sz w:val="21"/>
                <w:szCs w:val="21"/>
                <w:lang w:val="en-US"/>
              </w:rPr>
              <w:t>6.2</w:t>
            </w:r>
          </w:p>
        </w:tc>
        <w:tc>
          <w:tcPr>
            <w:tcW w:w="1219" w:type="dxa"/>
            <w:tcBorders>
              <w:top w:val="single" w:sz="6" w:space="0" w:color="auto"/>
              <w:left w:val="single" w:sz="6" w:space="0" w:color="auto"/>
              <w:bottom w:val="single" w:sz="6" w:space="0" w:color="auto"/>
              <w:right w:val="single" w:sz="6" w:space="0" w:color="auto"/>
            </w:tcBorders>
            <w:shd w:val="clear" w:color="auto" w:fill="auto"/>
            <w:hideMark/>
          </w:tcPr>
          <w:p w14:paraId="7B6180C1" w14:textId="744FDE5E" w:rsidR="003D7C1B" w:rsidRDefault="003D7C1B" w:rsidP="003D7C1B">
            <w:pPr>
              <w:pStyle w:val="paragraph"/>
              <w:rPr>
                <w:rStyle w:val="normaltextrun"/>
                <w:rFonts w:ascii="Calibri Light" w:hAnsi="Calibri Light" w:cs="Calibri Light"/>
                <w:sz w:val="21"/>
                <w:szCs w:val="21"/>
                <w:lang w:val="en-US"/>
              </w:rPr>
            </w:pPr>
          </w:p>
        </w:tc>
        <w:tc>
          <w:tcPr>
            <w:tcW w:w="2702" w:type="dxa"/>
            <w:tcBorders>
              <w:top w:val="single" w:sz="6" w:space="0" w:color="auto"/>
              <w:left w:val="single" w:sz="6" w:space="0" w:color="auto"/>
              <w:bottom w:val="single" w:sz="6" w:space="0" w:color="auto"/>
              <w:right w:val="single" w:sz="6" w:space="0" w:color="auto"/>
            </w:tcBorders>
            <w:shd w:val="clear" w:color="auto" w:fill="auto"/>
          </w:tcPr>
          <w:p w14:paraId="48D641BE" w14:textId="5E5F73F8" w:rsidR="003D7C1B" w:rsidRPr="003D7C1B" w:rsidRDefault="003D7C1B" w:rsidP="003D7C1B">
            <w:pPr>
              <w:rPr>
                <w:rStyle w:val="normaltextrun"/>
                <w:rFonts w:ascii="Calibri Light" w:hAnsi="Calibri Light" w:cs="Calibri Light"/>
                <w:sz w:val="21"/>
                <w:szCs w:val="21"/>
                <w:lang w:val="en-US"/>
              </w:rPr>
            </w:pPr>
            <w:r w:rsidRPr="003D7C1B">
              <w:rPr>
                <w:rStyle w:val="normaltextrun"/>
                <w:rFonts w:ascii="Calibri Light" w:hAnsi="Calibri Light" w:cs="Calibri Light"/>
                <w:sz w:val="21"/>
                <w:szCs w:val="21"/>
                <w:lang w:val="en-US"/>
              </w:rPr>
              <w:t>Reporting to the management body</w:t>
            </w:r>
          </w:p>
        </w:tc>
        <w:tc>
          <w:tcPr>
            <w:tcW w:w="610" w:type="dxa"/>
            <w:tcBorders>
              <w:top w:val="single" w:sz="6" w:space="0" w:color="auto"/>
              <w:left w:val="single" w:sz="6" w:space="0" w:color="auto"/>
              <w:bottom w:val="single" w:sz="6" w:space="0" w:color="auto"/>
              <w:right w:val="single" w:sz="6" w:space="0" w:color="auto"/>
            </w:tcBorders>
          </w:tcPr>
          <w:p w14:paraId="664D6814" w14:textId="3465DCC4" w:rsidR="003D7C1B" w:rsidRDefault="003D7C1B" w:rsidP="003D7C1B">
            <w:pPr>
              <w:pStyle w:val="paragraph"/>
              <w:rPr>
                <w:rStyle w:val="normaltextrun"/>
                <w:rFonts w:ascii="Calibri Light" w:hAnsi="Calibri Light" w:cs="Calibri Light"/>
                <w:sz w:val="21"/>
                <w:szCs w:val="21"/>
                <w:lang w:val="en-US"/>
              </w:rPr>
            </w:pPr>
          </w:p>
        </w:tc>
        <w:tc>
          <w:tcPr>
            <w:tcW w:w="1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56F724" w14:textId="684093F8" w:rsidR="003D7C1B" w:rsidRDefault="003D7C1B" w:rsidP="003D7C1B">
            <w:pPr>
              <w:rPr>
                <w:rFonts w:ascii="Segoe UI" w:hAnsi="Segoe UI" w:cs="Segoe UI"/>
                <w:sz w:val="18"/>
                <w:szCs w:val="18"/>
                <w:lang w:val="en-US"/>
              </w:rPr>
            </w:pPr>
          </w:p>
        </w:tc>
        <w:tc>
          <w:tcPr>
            <w:tcW w:w="1535" w:type="dxa"/>
            <w:tcBorders>
              <w:top w:val="single" w:sz="6" w:space="0" w:color="auto"/>
              <w:left w:val="single" w:sz="6" w:space="0" w:color="auto"/>
              <w:bottom w:val="single" w:sz="6" w:space="0" w:color="auto"/>
              <w:right w:val="single" w:sz="6" w:space="0" w:color="auto"/>
            </w:tcBorders>
          </w:tcPr>
          <w:p w14:paraId="3B63FB1E" w14:textId="4B52890E" w:rsidR="003D7C1B" w:rsidRDefault="003D7C1B" w:rsidP="003D7C1B">
            <w:pPr>
              <w:rPr>
                <w:rFonts w:ascii="Segoe UI" w:hAnsi="Segoe UI" w:cs="Segoe UI"/>
                <w:sz w:val="18"/>
                <w:szCs w:val="18"/>
                <w:lang w:val="en-US"/>
              </w:rPr>
            </w:pPr>
            <w:r>
              <w:rPr>
                <w:rStyle w:val="normaltextrun"/>
                <w:rFonts w:ascii="Calibri Light" w:hAnsi="Calibri Light" w:cs="Calibri Light"/>
                <w:sz w:val="21"/>
                <w:szCs w:val="21"/>
                <w:lang w:val="en-US"/>
              </w:rPr>
              <w:t>Ch 3.8.2, 3.10.1, 3.10.2</w:t>
            </w:r>
          </w:p>
        </w:tc>
        <w:tc>
          <w:tcPr>
            <w:tcW w:w="1535" w:type="dxa"/>
            <w:tcBorders>
              <w:top w:val="single" w:sz="6" w:space="0" w:color="auto"/>
              <w:left w:val="single" w:sz="6" w:space="0" w:color="auto"/>
              <w:bottom w:val="single" w:sz="6" w:space="0" w:color="auto"/>
              <w:right w:val="single" w:sz="6" w:space="0" w:color="auto"/>
            </w:tcBorders>
          </w:tcPr>
          <w:p w14:paraId="0956A9DD" w14:textId="1BA816D0" w:rsidR="003D7C1B" w:rsidRDefault="003D7C1B" w:rsidP="003D7C1B">
            <w:pPr>
              <w:rPr>
                <w:rFonts w:ascii="Segoe UI" w:hAnsi="Segoe UI" w:cs="Segoe UI"/>
                <w:sz w:val="18"/>
                <w:szCs w:val="18"/>
                <w:lang w:val="en-US"/>
              </w:rPr>
            </w:pPr>
          </w:p>
        </w:tc>
      </w:tr>
    </w:tbl>
    <w:p w14:paraId="54A1A3E3" w14:textId="77777777" w:rsidR="00FB53E8" w:rsidRPr="005C1038" w:rsidRDefault="00FB53E8" w:rsidP="00AF62E8">
      <w:pPr>
        <w:rPr>
          <w:rFonts w:ascii="Calibri" w:eastAsia="Calibri" w:hAnsi="Calibri" w:cs="Calibri"/>
          <w:lang w:val="en-US"/>
        </w:rPr>
      </w:pPr>
    </w:p>
    <w:p w14:paraId="34B68CCE" w14:textId="77777777" w:rsidR="00AF62E8" w:rsidRPr="005C1038" w:rsidRDefault="00AF62E8" w:rsidP="00AF62E8">
      <w:pPr>
        <w:spacing w:line="276" w:lineRule="auto"/>
        <w:rPr>
          <w:rFonts w:ascii="Calibri" w:eastAsia="Calibri" w:hAnsi="Calibri" w:cs="Calibri"/>
          <w:sz w:val="20"/>
          <w:szCs w:val="20"/>
          <w:lang w:val="en-US"/>
        </w:rPr>
      </w:pPr>
      <w:r w:rsidRPr="005C1038">
        <w:rPr>
          <w:rFonts w:ascii="Calibri" w:eastAsia="Calibri" w:hAnsi="Calibri" w:cs="Calibri"/>
          <w:sz w:val="20"/>
          <w:szCs w:val="20"/>
          <w:lang w:val="en-US"/>
        </w:rPr>
        <w:t xml:space="preserve">* More information about the levels of cognition </w:t>
      </w:r>
      <w:r w:rsidRPr="005C1038">
        <w:rPr>
          <w:rFonts w:ascii="Calibri" w:eastAsia="Calibri" w:hAnsi="Calibri" w:cs="Calibri"/>
          <w:sz w:val="20"/>
          <w:szCs w:val="20"/>
          <w:u w:val="single"/>
          <w:lang w:val="en-US"/>
        </w:rPr>
        <w:t>click here</w:t>
      </w:r>
    </w:p>
    <w:p w14:paraId="5A4477FA" w14:textId="77777777" w:rsidR="00AF62E8" w:rsidRPr="005C1038" w:rsidRDefault="00AF62E8" w:rsidP="00AF62E8">
      <w:pPr>
        <w:rPr>
          <w:rFonts w:ascii="Calibri" w:eastAsia="Calibri" w:hAnsi="Calibri" w:cs="Calibri"/>
          <w:lang w:val="en-US"/>
        </w:rPr>
      </w:pPr>
    </w:p>
    <w:p w14:paraId="65164D51" w14:textId="77777777" w:rsidR="00AF62E8" w:rsidRPr="005C1038" w:rsidRDefault="00AF62E8" w:rsidP="00AF62E8">
      <w:pPr>
        <w:rPr>
          <w:lang w:val="en-US"/>
        </w:rPr>
      </w:pPr>
    </w:p>
    <w:p w14:paraId="23A1149D" w14:textId="77777777" w:rsidR="00AF62E8" w:rsidRPr="005C1038" w:rsidRDefault="00AF62E8" w:rsidP="00AF62E8">
      <w:pPr>
        <w:pStyle w:val="Heading2"/>
        <w:rPr>
          <w:b/>
          <w:bCs/>
          <w:color w:val="auto"/>
          <w:sz w:val="42"/>
          <w:szCs w:val="42"/>
          <w:lang w:val="en-US"/>
        </w:rPr>
      </w:pPr>
      <w:r w:rsidRPr="005C1038">
        <w:rPr>
          <w:b/>
          <w:bCs/>
          <w:color w:val="auto"/>
          <w:sz w:val="42"/>
          <w:szCs w:val="42"/>
          <w:lang w:val="en-US"/>
        </w:rPr>
        <w:lastRenderedPageBreak/>
        <w:t>Reference Material</w:t>
      </w:r>
    </w:p>
    <w:p w14:paraId="75A08BFF" w14:textId="78FA407A" w:rsidR="00AF62E8" w:rsidRPr="005C1038" w:rsidRDefault="00AF62E8" w:rsidP="00AF62E8">
      <w:pPr>
        <w:spacing w:after="255"/>
        <w:textAlignment w:val="baseline"/>
        <w:rPr>
          <w:rFonts w:ascii="Arial" w:hAnsi="Arial" w:cs="Arial"/>
          <w:sz w:val="20"/>
          <w:szCs w:val="20"/>
          <w:lang w:val="en-US"/>
        </w:rPr>
      </w:pPr>
      <w:r w:rsidRPr="005C1038">
        <w:rPr>
          <w:rFonts w:ascii="Arial" w:hAnsi="Arial" w:cs="Arial"/>
          <w:sz w:val="20"/>
          <w:szCs w:val="20"/>
          <w:lang w:val="en-US"/>
        </w:rPr>
        <w:t xml:space="preserve">The reference material for the </w:t>
      </w:r>
      <w:r w:rsidR="00BD6409" w:rsidRPr="00BD6409">
        <w:rPr>
          <w:rFonts w:ascii="Arial" w:hAnsi="Arial" w:cs="Arial"/>
          <w:sz w:val="20"/>
          <w:szCs w:val="20"/>
          <w:lang w:val="en-US"/>
        </w:rPr>
        <w:t xml:space="preserve">Certified NIS2 Professional </w:t>
      </w:r>
      <w:r w:rsidRPr="005C1038">
        <w:rPr>
          <w:rFonts w:ascii="Arial" w:hAnsi="Arial" w:cs="Arial"/>
          <w:sz w:val="20"/>
          <w:szCs w:val="20"/>
          <w:lang w:val="en-US"/>
        </w:rPr>
        <w:t>exam is:</w:t>
      </w:r>
    </w:p>
    <w:p w14:paraId="66C8196E" w14:textId="77777777" w:rsidR="0070567C" w:rsidRPr="00CB1E01" w:rsidRDefault="0070567C" w:rsidP="00AF62E8">
      <w:pPr>
        <w:numPr>
          <w:ilvl w:val="0"/>
          <w:numId w:val="18"/>
        </w:numPr>
        <w:spacing w:after="75"/>
        <w:textAlignment w:val="baseline"/>
        <w:rPr>
          <w:rFonts w:ascii="inherit" w:hAnsi="inherit" w:cs="Arial"/>
          <w:sz w:val="20"/>
          <w:szCs w:val="20"/>
          <w:lang w:val="en-US"/>
        </w:rPr>
      </w:pPr>
      <w:r w:rsidRPr="00CB1E01">
        <w:rPr>
          <w:rFonts w:ascii="inherit" w:eastAsia="Calibri" w:hAnsi="inherit" w:cs="Arial"/>
          <w:sz w:val="20"/>
          <w:szCs w:val="20"/>
          <w:bdr w:val="none" w:sz="0" w:space="0" w:color="auto" w:frame="1"/>
          <w:lang w:val="en-US"/>
        </w:rPr>
        <w:t>The NIS2 Navigator’s Handbook: Bridging the Cybersecurity Gap</w:t>
      </w:r>
    </w:p>
    <w:p w14:paraId="2A7E0D0D" w14:textId="63A6B84C" w:rsidR="00AF62E8" w:rsidRPr="005C1038" w:rsidRDefault="00AF62E8" w:rsidP="00AF62E8">
      <w:pPr>
        <w:numPr>
          <w:ilvl w:val="0"/>
          <w:numId w:val="18"/>
        </w:numPr>
        <w:spacing w:after="75"/>
        <w:textAlignment w:val="baseline"/>
        <w:rPr>
          <w:rFonts w:ascii="inherit" w:hAnsi="inherit" w:cs="Arial"/>
          <w:sz w:val="20"/>
          <w:szCs w:val="20"/>
        </w:rPr>
      </w:pPr>
      <w:r w:rsidRPr="005C1038">
        <w:rPr>
          <w:rFonts w:ascii="inherit" w:hAnsi="inherit" w:cs="Arial"/>
          <w:sz w:val="20"/>
          <w:szCs w:val="20"/>
        </w:rPr>
        <w:t xml:space="preserve">Author: </w:t>
      </w:r>
      <w:r w:rsidR="00BD6409" w:rsidRPr="00BD6409">
        <w:rPr>
          <w:rFonts w:ascii="inherit" w:hAnsi="inherit" w:cs="Arial"/>
          <w:sz w:val="20"/>
          <w:szCs w:val="20"/>
        </w:rPr>
        <w:t>Michiel Benda</w:t>
      </w:r>
    </w:p>
    <w:p w14:paraId="3E39BB11" w14:textId="77777777" w:rsidR="00AF62E8" w:rsidRPr="005C1038" w:rsidRDefault="00AF62E8" w:rsidP="00AF62E8">
      <w:pPr>
        <w:numPr>
          <w:ilvl w:val="0"/>
          <w:numId w:val="18"/>
        </w:numPr>
        <w:textAlignment w:val="baseline"/>
        <w:rPr>
          <w:rFonts w:ascii="inherit" w:hAnsi="inherit" w:cs="Arial"/>
          <w:sz w:val="20"/>
          <w:szCs w:val="20"/>
        </w:rPr>
      </w:pPr>
      <w:r w:rsidRPr="005C1038">
        <w:rPr>
          <w:rFonts w:ascii="inherit" w:hAnsi="inherit" w:cs="Arial"/>
          <w:sz w:val="20"/>
          <w:szCs w:val="20"/>
        </w:rPr>
        <w:t>Publisher: </w:t>
      </w:r>
      <w:hyperlink r:id="rId17" w:anchor="filter_format=5431" w:history="1">
        <w:r w:rsidRPr="005C1038">
          <w:rPr>
            <w:rFonts w:ascii="inherit" w:hAnsi="inherit" w:cs="Arial"/>
            <w:sz w:val="20"/>
            <w:szCs w:val="20"/>
            <w:u w:val="single"/>
            <w:bdr w:val="none" w:sz="0" w:space="0" w:color="auto" w:frame="1"/>
          </w:rPr>
          <w:t>Van Haren Publishing</w:t>
        </w:r>
      </w:hyperlink>
    </w:p>
    <w:p w14:paraId="47CA5371" w14:textId="77777777" w:rsidR="00AF62E8" w:rsidRPr="005C1038" w:rsidRDefault="00AF62E8" w:rsidP="00AF62E8">
      <w:pPr>
        <w:ind w:left="720"/>
        <w:textAlignment w:val="baseline"/>
        <w:rPr>
          <w:rFonts w:ascii="inherit" w:hAnsi="inherit" w:cs="Arial"/>
          <w:sz w:val="20"/>
          <w:szCs w:val="20"/>
        </w:rPr>
      </w:pPr>
    </w:p>
    <w:p w14:paraId="37EFEED7" w14:textId="77777777" w:rsidR="00AF62E8" w:rsidRPr="005C1038" w:rsidRDefault="00AF62E8" w:rsidP="00AF62E8">
      <w:pPr>
        <w:pStyle w:val="Heading2"/>
        <w:rPr>
          <w:b/>
          <w:bCs/>
          <w:color w:val="auto"/>
          <w:sz w:val="42"/>
          <w:szCs w:val="42"/>
          <w:lang w:val="en-US"/>
        </w:rPr>
      </w:pPr>
      <w:r w:rsidRPr="005C1038">
        <w:rPr>
          <w:b/>
          <w:bCs/>
          <w:color w:val="auto"/>
          <w:sz w:val="42"/>
          <w:szCs w:val="42"/>
          <w:lang w:val="en-US"/>
        </w:rPr>
        <w:t>Trainer accreditation</w:t>
      </w:r>
    </w:p>
    <w:p w14:paraId="0AAA9150" w14:textId="77777777" w:rsidR="00AF62E8" w:rsidRPr="005C1038" w:rsidRDefault="00AF62E8" w:rsidP="00AF62E8">
      <w:pPr>
        <w:textAlignment w:val="baseline"/>
        <w:rPr>
          <w:rFonts w:ascii="inherit" w:hAnsi="inherit" w:cs="Arial"/>
          <w:sz w:val="20"/>
          <w:szCs w:val="20"/>
          <w:lang w:val="en-US"/>
        </w:rPr>
      </w:pPr>
      <w:r w:rsidRPr="005C1038">
        <w:rPr>
          <w:rFonts w:ascii="Arial" w:hAnsi="Arial" w:cs="Arial"/>
          <w:sz w:val="20"/>
          <w:szCs w:val="20"/>
          <w:lang w:val="en-US"/>
        </w:rPr>
        <w:t>Van Haren Learning Solutions organizes the trainer accreditation for this certification program. More information on the accreditation process can be found on</w:t>
      </w:r>
      <w:r w:rsidRPr="005C1038">
        <w:rPr>
          <w:rFonts w:ascii="Arial" w:eastAsia="Calibri" w:hAnsi="Arial" w:cs="Arial"/>
          <w:sz w:val="20"/>
          <w:szCs w:val="20"/>
          <w:lang w:val="en-US"/>
        </w:rPr>
        <w:t> </w:t>
      </w:r>
      <w:hyperlink r:id="rId18" w:history="1">
        <w:r w:rsidRPr="005C1038">
          <w:rPr>
            <w:rFonts w:ascii="Arial" w:eastAsia="Calibri" w:hAnsi="Arial" w:cs="Arial"/>
            <w:sz w:val="20"/>
            <w:szCs w:val="20"/>
            <w:u w:val="single"/>
            <w:bdr w:val="none" w:sz="0" w:space="0" w:color="auto" w:frame="1"/>
            <w:lang w:val="en-US"/>
          </w:rPr>
          <w:t>their website</w:t>
        </w:r>
      </w:hyperlink>
      <w:r w:rsidRPr="005C1038">
        <w:rPr>
          <w:rFonts w:ascii="Arial" w:hAnsi="Arial" w:cs="Arial"/>
          <w:sz w:val="20"/>
          <w:szCs w:val="20"/>
          <w:lang w:val="en-US"/>
        </w:rPr>
        <w:t>.</w:t>
      </w:r>
    </w:p>
    <w:p w14:paraId="4C95706B" w14:textId="77777777" w:rsidR="00AF62E8" w:rsidRPr="005C1038" w:rsidRDefault="00AF62E8" w:rsidP="00AF62E8">
      <w:pPr>
        <w:rPr>
          <w:lang w:val="en-US"/>
        </w:rPr>
      </w:pPr>
    </w:p>
    <w:p w14:paraId="1C06A838" w14:textId="36806193" w:rsidR="00AF62E8" w:rsidRPr="005C1038" w:rsidRDefault="00AF62E8" w:rsidP="00AF62E8">
      <w:pPr>
        <w:rPr>
          <w:lang w:val="en-US"/>
        </w:rPr>
      </w:pPr>
    </w:p>
    <w:sectPr w:rsidR="00AF62E8" w:rsidRPr="005C1038">
      <w:footerReference w:type="even" r:id="rId19"/>
      <w:footerReference w:type="default" r:id="rId20"/>
      <w:footerReference w:type="first" r:id="rId21"/>
      <w:pgSz w:w="11900" w:h="16840"/>
      <w:pgMar w:top="1440" w:right="1440" w:bottom="1440" w:left="1440"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687D3" w14:textId="77777777" w:rsidR="00D04369" w:rsidRDefault="00D04369">
      <w:r>
        <w:separator/>
      </w:r>
    </w:p>
  </w:endnote>
  <w:endnote w:type="continuationSeparator" w:id="0">
    <w:p w14:paraId="5BBB0F6A" w14:textId="77777777" w:rsidR="00D04369" w:rsidRDefault="00D04369">
      <w:r>
        <w:continuationSeparator/>
      </w:r>
    </w:p>
  </w:endnote>
  <w:endnote w:type="continuationNotice" w:id="1">
    <w:p w14:paraId="0C7AB771" w14:textId="77777777" w:rsidR="00D04369" w:rsidRDefault="00D04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6CF40" w14:textId="77777777" w:rsidR="00C01B2A" w:rsidRDefault="00FB53E8">
    <w:pPr>
      <w:pBdr>
        <w:top w:val="nil"/>
        <w:left w:val="nil"/>
        <w:bottom w:val="nil"/>
        <w:right w:val="nil"/>
        <w:between w:val="nil"/>
      </w:pBdr>
      <w:tabs>
        <w:tab w:val="center" w:pos="4536"/>
        <w:tab w:val="right" w:pos="9072"/>
      </w:tabs>
      <w:rPr>
        <w:color w:val="000000"/>
      </w:rPr>
    </w:pPr>
    <w:r>
      <w:rPr>
        <w:color w:val="808080"/>
      </w:rPr>
      <w:t xml:space="preserve">© Van Haren certN </w:t>
    </w:r>
    <w:r>
      <w:rPr>
        <w:color w:val="808080"/>
      </w:rPr>
      <w:tab/>
      <w:t xml:space="preserve">                                                                                                                </w:t>
    </w:r>
    <w:r>
      <w:rPr>
        <w:color w:val="808080"/>
      </w:rPr>
      <w:fldChar w:fldCharType="begin"/>
    </w:r>
    <w:r>
      <w:rPr>
        <w:color w:val="808080"/>
      </w:rPr>
      <w:instrText>PAGE</w:instrText>
    </w:r>
    <w:r>
      <w:rPr>
        <w:color w:val="808080"/>
      </w:rPr>
      <w:fldChar w:fldCharType="separate"/>
    </w:r>
    <w:r>
      <w:rPr>
        <w:noProof/>
        <w:color w:val="808080"/>
      </w:rPr>
      <w:t>2</w:t>
    </w:r>
    <w:r>
      <w:rPr>
        <w:color w:val="808080"/>
      </w:rPr>
      <w:fldChar w:fldCharType="end"/>
    </w:r>
    <w:r>
      <w:rPr>
        <w:color w:val="000000"/>
      </w:rPr>
      <w:tab/>
    </w:r>
    <w:r>
      <w:rPr>
        <w:color w:val="000000"/>
      </w:rPr>
      <w:tab/>
    </w:r>
    <w:r>
      <w:rPr>
        <w:noProof/>
      </w:rPr>
      <mc:AlternateContent>
        <mc:Choice Requires="wps">
          <w:drawing>
            <wp:anchor distT="0" distB="0" distL="114300" distR="114300" simplePos="0" relativeHeight="251658241" behindDoc="0" locked="0" layoutInCell="1" hidden="0" allowOverlap="1" wp14:anchorId="1F546731" wp14:editId="0407795A">
              <wp:simplePos x="0" y="0"/>
              <wp:positionH relativeFrom="column">
                <wp:posOffset>-203199</wp:posOffset>
              </wp:positionH>
              <wp:positionV relativeFrom="paragraph">
                <wp:posOffset>-114299</wp:posOffset>
              </wp:positionV>
              <wp:extent cx="6248400"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2226563" y="3775238"/>
                        <a:ext cx="6238875" cy="9525"/>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w:pict w14:anchorId="22317472">
            <v:shapetype id="_x0000_t32" coordsize="21600,21600" o:oned="t" filled="f" o:spt="32" path="m,l21600,21600e" w14:anchorId="50202708">
              <v:path fillok="f" arrowok="t" o:connecttype="none"/>
              <o:lock v:ext="edit" shapetype="t"/>
            </v:shapetype>
            <v:shape id="Straight Arrow Connector 1" style="position:absolute;margin-left:-16pt;margin-top:-9pt;width:492pt;height:1.75pt;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e11AEAAJwDAAAOAAAAZHJzL2Uyb0RvYy54bWysU8uu0zAQ3SPxD5b3NGmqtKVqehctlw2C&#10;KwEfMNd2Ekt+yWOa9u8ZO+WWxwIJkYVjj2fOnJk53j9crGFnFVF71/HlouZMOeGldkPHv355fLPl&#10;DBM4CcY71fGrQv5weP1qP4WdavzojVSREYjD3RQ6PqYUdlWFYlQWcOGDcnTZ+2gh0TEOlYwwEbo1&#10;VVPX62ryUYbohUIk62m+5IeC3/dKpE99jyox03Hilsoay/qc1+qwh90QIYxa3GjAP7CwoB0lfYE6&#10;QQL2Leo/oKwW0aPv00J4W/m+10KVGqiaZf1bNZ9HCKrUQs3B8NIm/H+w4uP56J4itWEKuMPwFHMV&#10;lz7a/Cd+7NLxpmnW7XrF2bXjq82mbVbbuXHqkpgghzVZtpuWM0Eeb9umzdfVHSdETO+VtyxvOo4p&#10;gh7GdPTO0YR8XJbewfkDpjnwR0Am4fyjNqYMyjg23RIwASSX3kCirDZIQnVDgUFvtMwhObgISR1N&#10;ZGcgCYAQyqXljd4vnjnlCXCcHcvVXKTViSRqtO34ts7fbB4VyHdOsnQNpGtH6uaZHFrOjKK3QJvC&#10;OYE2f/ejZhlHPbtPIe+evbyW4RQ7SaB09SbXrLGfzyX6/qgO3wEAAP//AwBQSwMEFAAGAAgAAAAh&#10;AKtHWdfeAAAACwEAAA8AAABkcnMvZG93bnJldi54bWxMT0FOwzAQvCPxB2uRuLVOCoUS4lSA4NAA&#10;lRp4gBub2CJeR7GTht+zOcFtdmY0O5NvJ9eyUffBehSQLhNgGmuvLDYCPj9eFhtgIUpUsvWoBfzo&#10;ANvi/CyXmfInPOixig2jEAyZFGBi7DLOQ220k2HpO42kffneyUhn33DVyxOFu5avkuSGO2mRPhjZ&#10;6Sej6+9qcAL2j7vSuOfX8rYq7bgb3uObTaMQlxfTwz2wqKf4Z4a5PlWHgjod/YAqsFbA4mpFWyKB&#10;dEOAHHfrmTnOzPUaeJHz/xuKXwAAAP//AwBQSwECLQAUAAYACAAAACEAtoM4kv4AAADhAQAAEwAA&#10;AAAAAAAAAAAAAAAAAAAAW0NvbnRlbnRfVHlwZXNdLnhtbFBLAQItABQABgAIAAAAIQA4/SH/1gAA&#10;AJQBAAALAAAAAAAAAAAAAAAAAC8BAABfcmVscy8ucmVsc1BLAQItABQABgAIAAAAIQCzIee11AEA&#10;AJwDAAAOAAAAAAAAAAAAAAAAAC4CAABkcnMvZTJvRG9jLnhtbFBLAQItABQABgAIAAAAIQCrR1nX&#10;3gAAAAsBAAAPAAAAAAAAAAAAAAAAAC4EAABkcnMvZG93bnJldi54bWxQSwUGAAAAAAQABADzAAAA&#10;OQUAAAAA&#10;">
              <v:stroke joinstyle="miter" startarrowwidth="narrow" startarrowlength="short" endarrowwidth="narrow" endarrowlength="shor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DD5CB" w14:textId="77777777" w:rsidR="00C01B2A" w:rsidRDefault="00C01B2A">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29C2E" w14:textId="77777777" w:rsidR="00C01B2A" w:rsidRDefault="00C01B2A">
    <w:pPr>
      <w:pBdr>
        <w:top w:val="nil"/>
        <w:left w:val="nil"/>
        <w:bottom w:val="nil"/>
        <w:right w:val="nil"/>
        <w:between w:val="nil"/>
      </w:pBdr>
      <w:tabs>
        <w:tab w:val="center" w:pos="4536"/>
        <w:tab w:val="right" w:pos="9072"/>
      </w:tabs>
      <w:jc w:val="right"/>
      <w:rPr>
        <w:color w:val="000000"/>
      </w:rPr>
    </w:pPr>
  </w:p>
  <w:p w14:paraId="7FDE4D66" w14:textId="77777777" w:rsidR="00C01B2A" w:rsidRDefault="00C01B2A">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13A78" w14:textId="77777777" w:rsidR="00D04369" w:rsidRDefault="00D04369">
      <w:r>
        <w:separator/>
      </w:r>
    </w:p>
  </w:footnote>
  <w:footnote w:type="continuationSeparator" w:id="0">
    <w:p w14:paraId="6CADABAB" w14:textId="77777777" w:rsidR="00D04369" w:rsidRDefault="00D04369">
      <w:r>
        <w:continuationSeparator/>
      </w:r>
    </w:p>
  </w:footnote>
  <w:footnote w:type="continuationNotice" w:id="1">
    <w:p w14:paraId="51B2C4F9" w14:textId="77777777" w:rsidR="00D04369" w:rsidRDefault="00D043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25AE6"/>
    <w:multiLevelType w:val="multilevel"/>
    <w:tmpl w:val="8A8A4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A078F3"/>
    <w:multiLevelType w:val="hybridMultilevel"/>
    <w:tmpl w:val="F154DFBC"/>
    <w:lvl w:ilvl="0" w:tplc="480A0D7E">
      <w:start w:val="10"/>
      <w:numFmt w:val="decimal"/>
      <w:lvlText w:val="%1."/>
      <w:lvlJc w:val="left"/>
      <w:pPr>
        <w:ind w:left="720" w:hanging="360"/>
      </w:pPr>
      <w:rPr>
        <w: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2E42039"/>
    <w:multiLevelType w:val="hybridMultilevel"/>
    <w:tmpl w:val="1B42169E"/>
    <w:lvl w:ilvl="0" w:tplc="0413000F">
      <w:start w:val="1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9D31880"/>
    <w:multiLevelType w:val="multilevel"/>
    <w:tmpl w:val="5414E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984A30"/>
    <w:multiLevelType w:val="multilevel"/>
    <w:tmpl w:val="B9105266"/>
    <w:lvl w:ilvl="0">
      <w:start w:val="1"/>
      <w:numFmt w:val="bullet"/>
      <w:lvlText w:val=""/>
      <w:lvlJc w:val="left"/>
      <w:pPr>
        <w:ind w:left="720" w:hanging="360"/>
      </w:pPr>
      <w:rPr>
        <w:rFonts w:ascii="Symbol" w:hAnsi="Symbol" w:cs="Symbol" w:hint="default"/>
        <w:u w:val="none"/>
      </w:rPr>
    </w:lvl>
    <w:lvl w:ilvl="1">
      <w:start w:val="1"/>
      <w:numFmt w:val="bullet"/>
      <w:lvlText w:val=""/>
      <w:lvlJc w:val="left"/>
      <w:pPr>
        <w:ind w:left="1440" w:hanging="360"/>
      </w:pPr>
      <w:rPr>
        <w:rFonts w:ascii="Symbol" w:hAnsi="Symbol" w:cs="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662686"/>
    <w:multiLevelType w:val="hybridMultilevel"/>
    <w:tmpl w:val="04AEF4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40555B9"/>
    <w:multiLevelType w:val="multilevel"/>
    <w:tmpl w:val="E3E8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F5C88"/>
    <w:multiLevelType w:val="multilevel"/>
    <w:tmpl w:val="0F50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12E71"/>
    <w:multiLevelType w:val="hybridMultilevel"/>
    <w:tmpl w:val="C7B60C1A"/>
    <w:lvl w:ilvl="0" w:tplc="20000001">
      <w:start w:val="1"/>
      <w:numFmt w:val="bullet"/>
      <w:lvlText w:val=""/>
      <w:lvlJc w:val="left"/>
      <w:pPr>
        <w:ind w:left="720" w:hanging="360"/>
      </w:pPr>
      <w:rPr>
        <w:rFonts w:ascii="Symbol" w:hAnsi="Symbol" w:cs="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A102F30"/>
    <w:multiLevelType w:val="multilevel"/>
    <w:tmpl w:val="F54C3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C86F8C"/>
    <w:multiLevelType w:val="multilevel"/>
    <w:tmpl w:val="DF52E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ED525F0"/>
    <w:multiLevelType w:val="multilevel"/>
    <w:tmpl w:val="A53A4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9FA3E27"/>
    <w:multiLevelType w:val="hybridMultilevel"/>
    <w:tmpl w:val="B6C8A364"/>
    <w:lvl w:ilvl="0" w:tplc="20000001">
      <w:start w:val="1"/>
      <w:numFmt w:val="bullet"/>
      <w:lvlText w:val=""/>
      <w:lvlJc w:val="left"/>
      <w:pPr>
        <w:ind w:left="720" w:hanging="360"/>
      </w:pPr>
      <w:rPr>
        <w:rFonts w:ascii="Symbol" w:hAnsi="Symbol" w:cs="Symbol" w:hint="default"/>
      </w:rPr>
    </w:lvl>
    <w:lvl w:ilvl="1" w:tplc="20000001">
      <w:start w:val="1"/>
      <w:numFmt w:val="bullet"/>
      <w:lvlText w:val=""/>
      <w:lvlJc w:val="left"/>
      <w:pPr>
        <w:ind w:left="1440" w:hanging="360"/>
      </w:pPr>
      <w:rPr>
        <w:rFonts w:ascii="Symbol" w:hAnsi="Symbol" w:cs="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853423E"/>
    <w:multiLevelType w:val="multilevel"/>
    <w:tmpl w:val="31D632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D402FFB"/>
    <w:multiLevelType w:val="multilevel"/>
    <w:tmpl w:val="3D44E94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CC017D6"/>
    <w:multiLevelType w:val="multilevel"/>
    <w:tmpl w:val="2B3E38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D3F1E02"/>
    <w:multiLevelType w:val="multilevel"/>
    <w:tmpl w:val="CBA4D89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76901412">
    <w:abstractNumId w:val="0"/>
  </w:num>
  <w:num w:numId="2" w16cid:durableId="381902300">
    <w:abstractNumId w:val="16"/>
  </w:num>
  <w:num w:numId="3" w16cid:durableId="68116759">
    <w:abstractNumId w:val="4"/>
  </w:num>
  <w:num w:numId="4" w16cid:durableId="1803377496">
    <w:abstractNumId w:val="3"/>
  </w:num>
  <w:num w:numId="5" w16cid:durableId="298539814">
    <w:abstractNumId w:val="9"/>
  </w:num>
  <w:num w:numId="6" w16cid:durableId="2075934293">
    <w:abstractNumId w:val="15"/>
  </w:num>
  <w:num w:numId="7" w16cid:durableId="88932987">
    <w:abstractNumId w:val="13"/>
  </w:num>
  <w:num w:numId="8" w16cid:durableId="1777021868">
    <w:abstractNumId w:val="10"/>
  </w:num>
  <w:num w:numId="9" w16cid:durableId="441607098">
    <w:abstractNumId w:val="14"/>
  </w:num>
  <w:num w:numId="10" w16cid:durableId="786899129">
    <w:abstractNumId w:val="11"/>
  </w:num>
  <w:num w:numId="11" w16cid:durableId="501091997">
    <w:abstractNumId w:val="8"/>
  </w:num>
  <w:num w:numId="12" w16cid:durableId="1249775539">
    <w:abstractNumId w:val="12"/>
  </w:num>
  <w:num w:numId="13" w16cid:durableId="1724524069">
    <w:abstractNumId w:val="5"/>
  </w:num>
  <w:num w:numId="14" w16cid:durableId="6352570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8788209">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374067">
    <w:abstractNumId w:val="7"/>
  </w:num>
  <w:num w:numId="17" w16cid:durableId="1493914730">
    <w:abstractNumId w:val="1"/>
  </w:num>
  <w:num w:numId="18" w16cid:durableId="914050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E8"/>
    <w:rsid w:val="000F5089"/>
    <w:rsid w:val="00134C1E"/>
    <w:rsid w:val="001A591B"/>
    <w:rsid w:val="00204465"/>
    <w:rsid w:val="00205F97"/>
    <w:rsid w:val="00237C2D"/>
    <w:rsid w:val="00250A90"/>
    <w:rsid w:val="002A5DDB"/>
    <w:rsid w:val="002B116E"/>
    <w:rsid w:val="002B58CA"/>
    <w:rsid w:val="002E359A"/>
    <w:rsid w:val="002F5F0B"/>
    <w:rsid w:val="00316ED8"/>
    <w:rsid w:val="00324136"/>
    <w:rsid w:val="003D7C1B"/>
    <w:rsid w:val="004D682C"/>
    <w:rsid w:val="005378B5"/>
    <w:rsid w:val="00572163"/>
    <w:rsid w:val="005C1038"/>
    <w:rsid w:val="005E52F6"/>
    <w:rsid w:val="00661820"/>
    <w:rsid w:val="0070567C"/>
    <w:rsid w:val="00713C2D"/>
    <w:rsid w:val="00760508"/>
    <w:rsid w:val="0086761B"/>
    <w:rsid w:val="00873AAB"/>
    <w:rsid w:val="008A3D6F"/>
    <w:rsid w:val="00975402"/>
    <w:rsid w:val="00982420"/>
    <w:rsid w:val="00A224FF"/>
    <w:rsid w:val="00A444C7"/>
    <w:rsid w:val="00A541B6"/>
    <w:rsid w:val="00AF62E8"/>
    <w:rsid w:val="00B62E1C"/>
    <w:rsid w:val="00B71AB6"/>
    <w:rsid w:val="00BD6409"/>
    <w:rsid w:val="00BD7821"/>
    <w:rsid w:val="00C01B2A"/>
    <w:rsid w:val="00C46BBE"/>
    <w:rsid w:val="00CB1E01"/>
    <w:rsid w:val="00D04369"/>
    <w:rsid w:val="00DE5907"/>
    <w:rsid w:val="00E03E5F"/>
    <w:rsid w:val="00E5CBA8"/>
    <w:rsid w:val="00EC056F"/>
    <w:rsid w:val="00ED2F05"/>
    <w:rsid w:val="00FB53E8"/>
    <w:rsid w:val="03B343C8"/>
    <w:rsid w:val="078553D7"/>
    <w:rsid w:val="0967E6E2"/>
    <w:rsid w:val="0A5FBBAF"/>
    <w:rsid w:val="102F8A14"/>
    <w:rsid w:val="13C7EA5B"/>
    <w:rsid w:val="1784508F"/>
    <w:rsid w:val="2440FF94"/>
    <w:rsid w:val="35D39938"/>
    <w:rsid w:val="3995C7B9"/>
    <w:rsid w:val="39CF9670"/>
    <w:rsid w:val="4050D7F7"/>
    <w:rsid w:val="42C4B366"/>
    <w:rsid w:val="44947380"/>
    <w:rsid w:val="44B27F67"/>
    <w:rsid w:val="45FA7681"/>
    <w:rsid w:val="492AAE01"/>
    <w:rsid w:val="499AFA20"/>
    <w:rsid w:val="49F3DC37"/>
    <w:rsid w:val="4B44D9B6"/>
    <w:rsid w:val="59AD466B"/>
    <w:rsid w:val="6153022D"/>
    <w:rsid w:val="6AFCD7BD"/>
    <w:rsid w:val="6C0E1B69"/>
    <w:rsid w:val="6E28D249"/>
    <w:rsid w:val="7059E614"/>
    <w:rsid w:val="76F5EF47"/>
    <w:rsid w:val="7B1BAAC6"/>
    <w:rsid w:val="7BAF233E"/>
    <w:rsid w:val="7C507125"/>
    <w:rsid w:val="7FD7A6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F8A47"/>
  <w15:chartTrackingRefBased/>
  <w15:docId w15:val="{532520AB-9BF9-504B-8CC7-EA5059E7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2E8"/>
    <w:rPr>
      <w:rFonts w:ascii="Times New Roman" w:eastAsia="Times New Roman" w:hAnsi="Times New Roman" w:cs="Times New Roman"/>
      <w:lang w:eastAsia="nl-NL"/>
    </w:rPr>
  </w:style>
  <w:style w:type="paragraph" w:styleId="Heading1">
    <w:name w:val="heading 1"/>
    <w:basedOn w:val="Normal"/>
    <w:next w:val="Normal"/>
    <w:link w:val="Heading1Char"/>
    <w:uiPriority w:val="9"/>
    <w:qFormat/>
    <w:rsid w:val="00AF62E8"/>
    <w:pPr>
      <w:keepNext/>
      <w:keepLines/>
      <w:spacing w:before="240"/>
      <w:outlineLvl w:val="0"/>
    </w:pPr>
    <w:rPr>
      <w:rFonts w:ascii="Calibri" w:eastAsia="Calibri" w:hAnsi="Calibri" w:cs="Calibri"/>
      <w:color w:val="5B9BD5"/>
      <w:sz w:val="32"/>
      <w:szCs w:val="32"/>
    </w:rPr>
  </w:style>
  <w:style w:type="paragraph" w:styleId="Heading2">
    <w:name w:val="heading 2"/>
    <w:basedOn w:val="Normal"/>
    <w:next w:val="Normal"/>
    <w:link w:val="Heading2Char"/>
    <w:uiPriority w:val="9"/>
    <w:unhideWhenUsed/>
    <w:qFormat/>
    <w:rsid w:val="00AF62E8"/>
    <w:pPr>
      <w:keepNext/>
      <w:keepLines/>
      <w:spacing w:before="40"/>
      <w:outlineLvl w:val="1"/>
    </w:pPr>
    <w:rPr>
      <w:rFonts w:ascii="Calibri" w:eastAsia="Calibri" w:hAnsi="Calibri" w:cs="Calibri"/>
      <w:color w:val="9CC3E5"/>
      <w:sz w:val="28"/>
      <w:szCs w:val="28"/>
    </w:rPr>
  </w:style>
  <w:style w:type="paragraph" w:styleId="Heading3">
    <w:name w:val="heading 3"/>
    <w:basedOn w:val="Normal"/>
    <w:next w:val="Normal"/>
    <w:link w:val="Heading3Char"/>
    <w:uiPriority w:val="9"/>
    <w:unhideWhenUsed/>
    <w:qFormat/>
    <w:rsid w:val="00AF62E8"/>
    <w:pPr>
      <w:keepNext/>
      <w:keepLines/>
      <w:spacing w:before="40"/>
      <w:outlineLvl w:val="2"/>
    </w:pPr>
    <w:rPr>
      <w:rFonts w:ascii="Calibri" w:eastAsia="Calibri" w:hAnsi="Calibri" w:cs="Calibri"/>
      <w:color w:val="5B9BD5"/>
      <w:sz w:val="26"/>
      <w:szCs w:val="26"/>
    </w:rPr>
  </w:style>
  <w:style w:type="paragraph" w:styleId="Heading4">
    <w:name w:val="heading 4"/>
    <w:basedOn w:val="Normal"/>
    <w:next w:val="Normal"/>
    <w:link w:val="Heading4Char"/>
    <w:uiPriority w:val="9"/>
    <w:semiHidden/>
    <w:unhideWhenUsed/>
    <w:qFormat/>
    <w:rsid w:val="00AF62E8"/>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AF62E8"/>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AF62E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2E8"/>
    <w:rPr>
      <w:rFonts w:ascii="Calibri" w:eastAsia="Calibri" w:hAnsi="Calibri" w:cs="Calibri"/>
      <w:color w:val="5B9BD5"/>
      <w:sz w:val="32"/>
      <w:szCs w:val="32"/>
      <w:lang w:eastAsia="nl-NL"/>
    </w:rPr>
  </w:style>
  <w:style w:type="character" w:customStyle="1" w:styleId="Heading2Char">
    <w:name w:val="Heading 2 Char"/>
    <w:basedOn w:val="DefaultParagraphFont"/>
    <w:link w:val="Heading2"/>
    <w:uiPriority w:val="9"/>
    <w:rsid w:val="00AF62E8"/>
    <w:rPr>
      <w:rFonts w:ascii="Calibri" w:eastAsia="Calibri" w:hAnsi="Calibri" w:cs="Calibri"/>
      <w:color w:val="9CC3E5"/>
      <w:sz w:val="28"/>
      <w:szCs w:val="28"/>
      <w:lang w:eastAsia="nl-NL"/>
    </w:rPr>
  </w:style>
  <w:style w:type="character" w:customStyle="1" w:styleId="Heading3Char">
    <w:name w:val="Heading 3 Char"/>
    <w:basedOn w:val="DefaultParagraphFont"/>
    <w:link w:val="Heading3"/>
    <w:uiPriority w:val="9"/>
    <w:rsid w:val="00AF62E8"/>
    <w:rPr>
      <w:rFonts w:ascii="Calibri" w:eastAsia="Calibri" w:hAnsi="Calibri" w:cs="Calibri"/>
      <w:color w:val="5B9BD5"/>
      <w:sz w:val="26"/>
      <w:szCs w:val="26"/>
      <w:lang w:eastAsia="nl-NL"/>
    </w:rPr>
  </w:style>
  <w:style w:type="character" w:customStyle="1" w:styleId="Heading4Char">
    <w:name w:val="Heading 4 Char"/>
    <w:basedOn w:val="DefaultParagraphFont"/>
    <w:link w:val="Heading4"/>
    <w:uiPriority w:val="9"/>
    <w:semiHidden/>
    <w:rsid w:val="00AF62E8"/>
    <w:rPr>
      <w:rFonts w:ascii="Times New Roman" w:eastAsia="Times New Roman" w:hAnsi="Times New Roman" w:cs="Times New Roman"/>
      <w:b/>
      <w:lang w:eastAsia="nl-NL"/>
    </w:rPr>
  </w:style>
  <w:style w:type="character" w:customStyle="1" w:styleId="Heading5Char">
    <w:name w:val="Heading 5 Char"/>
    <w:basedOn w:val="DefaultParagraphFont"/>
    <w:link w:val="Heading5"/>
    <w:uiPriority w:val="9"/>
    <w:semiHidden/>
    <w:rsid w:val="00AF62E8"/>
    <w:rPr>
      <w:rFonts w:ascii="Times New Roman" w:eastAsia="Times New Roman" w:hAnsi="Times New Roman" w:cs="Times New Roman"/>
      <w:b/>
      <w:sz w:val="22"/>
      <w:szCs w:val="22"/>
      <w:lang w:eastAsia="nl-NL"/>
    </w:rPr>
  </w:style>
  <w:style w:type="character" w:customStyle="1" w:styleId="Heading6Char">
    <w:name w:val="Heading 6 Char"/>
    <w:basedOn w:val="DefaultParagraphFont"/>
    <w:link w:val="Heading6"/>
    <w:uiPriority w:val="9"/>
    <w:semiHidden/>
    <w:rsid w:val="00AF62E8"/>
    <w:rPr>
      <w:rFonts w:ascii="Times New Roman" w:eastAsia="Times New Roman" w:hAnsi="Times New Roman" w:cs="Times New Roman"/>
      <w:b/>
      <w:sz w:val="20"/>
      <w:szCs w:val="20"/>
      <w:lang w:eastAsia="nl-NL"/>
    </w:rPr>
  </w:style>
  <w:style w:type="paragraph" w:styleId="Title">
    <w:name w:val="Title"/>
    <w:basedOn w:val="Normal"/>
    <w:next w:val="Normal"/>
    <w:link w:val="TitleChar"/>
    <w:uiPriority w:val="10"/>
    <w:qFormat/>
    <w:rsid w:val="00AF62E8"/>
    <w:pPr>
      <w:keepNext/>
      <w:keepLines/>
      <w:spacing w:before="480" w:after="120"/>
    </w:pPr>
    <w:rPr>
      <w:b/>
      <w:sz w:val="72"/>
      <w:szCs w:val="72"/>
    </w:rPr>
  </w:style>
  <w:style w:type="character" w:customStyle="1" w:styleId="TitleChar">
    <w:name w:val="Title Char"/>
    <w:basedOn w:val="DefaultParagraphFont"/>
    <w:link w:val="Title"/>
    <w:uiPriority w:val="10"/>
    <w:rsid w:val="00AF62E8"/>
    <w:rPr>
      <w:rFonts w:ascii="Times New Roman" w:eastAsia="Times New Roman" w:hAnsi="Times New Roman" w:cs="Times New Roman"/>
      <w:b/>
      <w:sz w:val="72"/>
      <w:szCs w:val="72"/>
      <w:lang w:eastAsia="nl-NL"/>
    </w:rPr>
  </w:style>
  <w:style w:type="paragraph" w:styleId="Subtitle">
    <w:name w:val="Subtitle"/>
    <w:basedOn w:val="Normal"/>
    <w:next w:val="Normal"/>
    <w:link w:val="SubtitleChar"/>
    <w:uiPriority w:val="11"/>
    <w:qFormat/>
    <w:rsid w:val="00AF62E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F62E8"/>
    <w:rPr>
      <w:rFonts w:ascii="Georgia" w:eastAsia="Georgia" w:hAnsi="Georgia" w:cs="Georgia"/>
      <w:i/>
      <w:color w:val="666666"/>
      <w:sz w:val="48"/>
      <w:szCs w:val="48"/>
      <w:lang w:eastAsia="nl-NL"/>
    </w:rPr>
  </w:style>
  <w:style w:type="paragraph" w:styleId="TOC1">
    <w:name w:val="toc 1"/>
    <w:basedOn w:val="Normal"/>
    <w:next w:val="Normal"/>
    <w:autoRedefine/>
    <w:uiPriority w:val="39"/>
    <w:unhideWhenUsed/>
    <w:rsid w:val="00AF62E8"/>
    <w:pPr>
      <w:spacing w:after="100"/>
    </w:pPr>
  </w:style>
  <w:style w:type="paragraph" w:styleId="TOC2">
    <w:name w:val="toc 2"/>
    <w:basedOn w:val="Normal"/>
    <w:next w:val="Normal"/>
    <w:autoRedefine/>
    <w:uiPriority w:val="39"/>
    <w:unhideWhenUsed/>
    <w:rsid w:val="00AF62E8"/>
    <w:pPr>
      <w:spacing w:after="100"/>
      <w:ind w:left="240"/>
    </w:pPr>
  </w:style>
  <w:style w:type="character" w:styleId="Hyperlink">
    <w:name w:val="Hyperlink"/>
    <w:basedOn w:val="DefaultParagraphFont"/>
    <w:uiPriority w:val="99"/>
    <w:unhideWhenUsed/>
    <w:rsid w:val="00AF62E8"/>
    <w:rPr>
      <w:color w:val="0563C1" w:themeColor="hyperlink"/>
      <w:u w:val="single"/>
    </w:rPr>
  </w:style>
  <w:style w:type="table" w:styleId="GridTable4-Accent1">
    <w:name w:val="Grid Table 4 Accent 1"/>
    <w:basedOn w:val="TableNormal"/>
    <w:uiPriority w:val="49"/>
    <w:rsid w:val="00AF62E8"/>
    <w:rPr>
      <w:rFonts w:ascii="Times New Roman" w:eastAsia="Times New Roman" w:hAnsi="Times New Roman" w:cs="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rsid w:val="00AF62E8"/>
    <w:rPr>
      <w:rFonts w:ascii="Times New Roman" w:eastAsia="Times New Roman" w:hAnsi="Times New Roman" w:cs="Times New Roman"/>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AF62E8"/>
    <w:rPr>
      <w:rFonts w:ascii="Times New Roman" w:eastAsia="Times New Roman" w:hAnsi="Times New Roman" w:cs="Times New Roma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1Light-Accent1">
    <w:name w:val="List Table 1 Light Accent 1"/>
    <w:basedOn w:val="TableNormal"/>
    <w:uiPriority w:val="46"/>
    <w:rsid w:val="00AF62E8"/>
    <w:rPr>
      <w:rFonts w:ascii="Times New Roman" w:eastAsia="Times New Roman" w:hAnsi="Times New Roman" w:cs="Times New Roman"/>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Heading">
    <w:name w:val="TOC Heading"/>
    <w:basedOn w:val="Heading1"/>
    <w:next w:val="Normal"/>
    <w:uiPriority w:val="39"/>
    <w:unhideWhenUsed/>
    <w:qFormat/>
    <w:rsid w:val="00AF62E8"/>
    <w:pPr>
      <w:spacing w:line="259" w:lineRule="auto"/>
      <w:outlineLvl w:val="9"/>
    </w:pPr>
    <w:rPr>
      <w:rFonts w:asciiTheme="majorHAnsi" w:eastAsiaTheme="majorEastAsia" w:hAnsiTheme="majorHAnsi" w:cstheme="majorBidi"/>
      <w:color w:val="2F5496" w:themeColor="accent1" w:themeShade="BF"/>
      <w:lang w:val="en-US"/>
    </w:rPr>
  </w:style>
  <w:style w:type="character" w:styleId="UnresolvedMention">
    <w:name w:val="Unresolved Mention"/>
    <w:basedOn w:val="DefaultParagraphFont"/>
    <w:uiPriority w:val="99"/>
    <w:semiHidden/>
    <w:unhideWhenUsed/>
    <w:rsid w:val="00AF62E8"/>
    <w:rPr>
      <w:color w:val="605E5C"/>
      <w:shd w:val="clear" w:color="auto" w:fill="E1DFDD"/>
    </w:rPr>
  </w:style>
  <w:style w:type="paragraph" w:styleId="ListParagraph">
    <w:name w:val="List Paragraph"/>
    <w:basedOn w:val="Normal"/>
    <w:uiPriority w:val="34"/>
    <w:qFormat/>
    <w:rsid w:val="00AF62E8"/>
    <w:pPr>
      <w:ind w:left="720"/>
      <w:contextualSpacing/>
    </w:pPr>
  </w:style>
  <w:style w:type="paragraph" w:styleId="BalloonText">
    <w:name w:val="Balloon Text"/>
    <w:basedOn w:val="Normal"/>
    <w:link w:val="BalloonTextChar"/>
    <w:uiPriority w:val="99"/>
    <w:semiHidden/>
    <w:unhideWhenUsed/>
    <w:rsid w:val="00AF6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2E8"/>
    <w:rPr>
      <w:rFonts w:ascii="Segoe UI" w:eastAsia="Times New Roman" w:hAnsi="Segoe UI" w:cs="Segoe UI"/>
      <w:sz w:val="18"/>
      <w:szCs w:val="18"/>
      <w:lang w:eastAsia="nl-NL"/>
    </w:rPr>
  </w:style>
  <w:style w:type="character" w:styleId="CommentReference">
    <w:name w:val="annotation reference"/>
    <w:basedOn w:val="DefaultParagraphFont"/>
    <w:uiPriority w:val="99"/>
    <w:semiHidden/>
    <w:unhideWhenUsed/>
    <w:rsid w:val="00AF62E8"/>
    <w:rPr>
      <w:sz w:val="16"/>
      <w:szCs w:val="16"/>
    </w:rPr>
  </w:style>
  <w:style w:type="paragraph" w:styleId="CommentText">
    <w:name w:val="annotation text"/>
    <w:basedOn w:val="Normal"/>
    <w:link w:val="CommentTextChar"/>
    <w:uiPriority w:val="99"/>
    <w:unhideWhenUsed/>
    <w:rsid w:val="00AF62E8"/>
    <w:rPr>
      <w:sz w:val="20"/>
      <w:szCs w:val="20"/>
    </w:rPr>
  </w:style>
  <w:style w:type="character" w:customStyle="1" w:styleId="CommentTextChar">
    <w:name w:val="Comment Text Char"/>
    <w:basedOn w:val="DefaultParagraphFont"/>
    <w:link w:val="CommentText"/>
    <w:uiPriority w:val="99"/>
    <w:rsid w:val="00AF62E8"/>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AF62E8"/>
    <w:rPr>
      <w:b/>
      <w:bCs/>
    </w:rPr>
  </w:style>
  <w:style w:type="character" w:customStyle="1" w:styleId="CommentSubjectChar">
    <w:name w:val="Comment Subject Char"/>
    <w:basedOn w:val="CommentTextChar"/>
    <w:link w:val="CommentSubject"/>
    <w:uiPriority w:val="99"/>
    <w:semiHidden/>
    <w:rsid w:val="00AF62E8"/>
    <w:rPr>
      <w:rFonts w:ascii="Times New Roman" w:eastAsia="Times New Roman" w:hAnsi="Times New Roman" w:cs="Times New Roman"/>
      <w:b/>
      <w:bCs/>
      <w:sz w:val="20"/>
      <w:szCs w:val="20"/>
      <w:lang w:eastAsia="nl-NL"/>
    </w:rPr>
  </w:style>
  <w:style w:type="paragraph" w:styleId="Header">
    <w:name w:val="header"/>
    <w:basedOn w:val="Normal"/>
    <w:link w:val="HeaderChar"/>
    <w:uiPriority w:val="99"/>
    <w:unhideWhenUsed/>
    <w:rsid w:val="00AF62E8"/>
    <w:pPr>
      <w:tabs>
        <w:tab w:val="center" w:pos="4513"/>
        <w:tab w:val="right" w:pos="9026"/>
      </w:tabs>
    </w:pPr>
  </w:style>
  <w:style w:type="character" w:customStyle="1" w:styleId="HeaderChar">
    <w:name w:val="Header Char"/>
    <w:basedOn w:val="DefaultParagraphFont"/>
    <w:link w:val="Header"/>
    <w:uiPriority w:val="99"/>
    <w:rsid w:val="00AF62E8"/>
    <w:rPr>
      <w:rFonts w:ascii="Times New Roman" w:eastAsia="Times New Roman" w:hAnsi="Times New Roman" w:cs="Times New Roman"/>
      <w:lang w:eastAsia="nl-NL"/>
    </w:rPr>
  </w:style>
  <w:style w:type="paragraph" w:styleId="Footer">
    <w:name w:val="footer"/>
    <w:basedOn w:val="Normal"/>
    <w:link w:val="FooterChar"/>
    <w:uiPriority w:val="99"/>
    <w:semiHidden/>
    <w:unhideWhenUsed/>
    <w:rsid w:val="00AF62E8"/>
    <w:pPr>
      <w:tabs>
        <w:tab w:val="center" w:pos="4513"/>
        <w:tab w:val="right" w:pos="9026"/>
      </w:tabs>
    </w:pPr>
  </w:style>
  <w:style w:type="character" w:customStyle="1" w:styleId="FooterChar">
    <w:name w:val="Footer Char"/>
    <w:basedOn w:val="DefaultParagraphFont"/>
    <w:link w:val="Footer"/>
    <w:uiPriority w:val="99"/>
    <w:semiHidden/>
    <w:rsid w:val="00AF62E8"/>
    <w:rPr>
      <w:rFonts w:ascii="Times New Roman" w:eastAsia="Times New Roman" w:hAnsi="Times New Roman" w:cs="Times New Roman"/>
      <w:lang w:eastAsia="nl-NL"/>
    </w:rPr>
  </w:style>
  <w:style w:type="paragraph" w:customStyle="1" w:styleId="paragraph">
    <w:name w:val="paragraph"/>
    <w:basedOn w:val="Normal"/>
    <w:rsid w:val="00AF62E8"/>
    <w:pPr>
      <w:spacing w:before="100" w:beforeAutospacing="1" w:after="100" w:afterAutospacing="1"/>
    </w:pPr>
  </w:style>
  <w:style w:type="character" w:customStyle="1" w:styleId="normaltextrun">
    <w:name w:val="normaltextrun"/>
    <w:basedOn w:val="DefaultParagraphFont"/>
    <w:rsid w:val="00AF62E8"/>
  </w:style>
  <w:style w:type="character" w:customStyle="1" w:styleId="eop">
    <w:name w:val="eop"/>
    <w:basedOn w:val="DefaultParagraphFont"/>
    <w:rsid w:val="00AF62E8"/>
  </w:style>
  <w:style w:type="paragraph" w:styleId="TOC3">
    <w:name w:val="toc 3"/>
    <w:basedOn w:val="Normal"/>
    <w:next w:val="Normal"/>
    <w:autoRedefine/>
    <w:uiPriority w:val="39"/>
    <w:unhideWhenUsed/>
    <w:rsid w:val="00AF62E8"/>
    <w:pPr>
      <w:spacing w:after="100"/>
      <w:ind w:left="480"/>
    </w:pPr>
  </w:style>
  <w:style w:type="table" w:styleId="TableGrid">
    <w:name w:val="Table Grid"/>
    <w:basedOn w:val="TableNormal"/>
    <w:uiPriority w:val="59"/>
    <w:rsid w:val="00AF62E8"/>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AF62E8"/>
    <w:pPr>
      <w:spacing w:before="100" w:beforeAutospacing="1" w:after="100" w:afterAutospacing="1"/>
    </w:pPr>
  </w:style>
  <w:style w:type="character" w:customStyle="1" w:styleId="apple-converted-space">
    <w:name w:val="apple-converted-space"/>
    <w:basedOn w:val="DefaultParagraphFont"/>
    <w:rsid w:val="00AF62E8"/>
  </w:style>
  <w:style w:type="table" w:styleId="GridTable1Light-Accent5">
    <w:name w:val="Grid Table 1 Light Accent 5"/>
    <w:basedOn w:val="TableNormal"/>
    <w:uiPriority w:val="46"/>
    <w:rsid w:val="00AF62E8"/>
    <w:rPr>
      <w:rFonts w:ascii="Times New Roman" w:eastAsia="Times New Roman" w:hAnsi="Times New Roman" w:cs="Times New Roma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F62E8"/>
    <w:rPr>
      <w:rFonts w:ascii="Times New Roman" w:eastAsia="Times New Roman" w:hAnsi="Times New Roman" w:cs="Times New Roman"/>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F62E8"/>
    <w:rPr>
      <w:rFonts w:ascii="Times New Roman" w:eastAsia="Times New Roman" w:hAnsi="Times New Roman" w:cs="Times New Roman"/>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F62E8"/>
    <w:rPr>
      <w:rFonts w:ascii="Times New Roman" w:eastAsia="Times New Roman" w:hAnsi="Times New Roman" w:cs="Times New Roma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F62E8"/>
    <w:rPr>
      <w:rFonts w:ascii="Times New Roman" w:eastAsia="Times New Roman" w:hAnsi="Times New Roman"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F62E8"/>
    <w:rPr>
      <w:rFonts w:ascii="Times New Roman" w:eastAsia="Times New Roman" w:hAnsi="Times New Roman" w:cs="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AF62E8"/>
    <w:rPr>
      <w:rFonts w:ascii="Times New Roman" w:eastAsia="Times New Roman" w:hAnsi="Times New Roman"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F62E8"/>
    <w:rPr>
      <w:rFonts w:ascii="Times New Roman" w:eastAsia="Times New Roman" w:hAnsi="Times New Roman"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F62E8"/>
    <w:rPr>
      <w:rFonts w:ascii="Times New Roman" w:eastAsia="Times New Roman"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F62E8"/>
    <w:rPr>
      <w:rFonts w:ascii="Times New Roman" w:eastAsia="Times New Roman" w:hAnsi="Times New Roman"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7Colorful-Accent6">
    <w:name w:val="List Table 7 Colorful Accent 6"/>
    <w:basedOn w:val="TableNormal"/>
    <w:uiPriority w:val="52"/>
    <w:rsid w:val="00AF62E8"/>
    <w:rPr>
      <w:rFonts w:ascii="Times New Roman" w:eastAsia="Times New Roman" w:hAnsi="Times New Roman" w:cs="Times New Roman"/>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F62E8"/>
    <w:rPr>
      <w:rFonts w:ascii="Times New Roman" w:eastAsia="Times New Roman" w:hAnsi="Times New Roman" w:cs="Times New Roman"/>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F62E8"/>
    <w:rPr>
      <w:rFonts w:ascii="Times New Roman" w:eastAsia="Times New Roman" w:hAnsi="Times New Roman" w:cs="Times New Roman"/>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F62E8"/>
    <w:rPr>
      <w:rFonts w:ascii="Times New Roman" w:eastAsia="Times New Roman" w:hAnsi="Times New Roman" w:cs="Times New Roman"/>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F62E8"/>
    <w:rPr>
      <w:rFonts w:ascii="Times New Roman" w:eastAsia="Times New Roman" w:hAnsi="Times New Roman" w:cs="Times New Roman"/>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F62E8"/>
    <w:rPr>
      <w:rFonts w:ascii="Times New Roman" w:eastAsia="Times New Roman" w:hAnsi="Times New Roman" w:cs="Times New Roman"/>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AF62E8"/>
    <w:rPr>
      <w:rFonts w:ascii="Times New Roman" w:eastAsia="Times New Roman" w:hAnsi="Times New Roman" w:cs="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AF62E8"/>
    <w:rPr>
      <w:rFonts w:ascii="Times New Roman" w:eastAsia="Times New Roman" w:hAnsi="Times New Roman" w:cs="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AF62E8"/>
    <w:rPr>
      <w:rFonts w:ascii="Times New Roman" w:eastAsia="Times New Roman" w:hAnsi="Times New Roman" w:cs="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1Light">
    <w:name w:val="List Table 1 Light"/>
    <w:basedOn w:val="TableNormal"/>
    <w:uiPriority w:val="46"/>
    <w:rsid w:val="00AF62E8"/>
    <w:rPr>
      <w:rFonts w:ascii="Times New Roman" w:eastAsia="Times New Roman" w:hAnsi="Times New Roman" w:cs="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AF62E8"/>
    <w:rPr>
      <w:rFonts w:ascii="Times New Roman" w:eastAsia="Times New Roman" w:hAnsi="Times New Roman" w:cs="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AF62E8"/>
    <w:rPr>
      <w:b/>
      <w:bCs/>
    </w:rPr>
  </w:style>
  <w:style w:type="character" w:styleId="FollowedHyperlink">
    <w:name w:val="FollowedHyperlink"/>
    <w:basedOn w:val="DefaultParagraphFont"/>
    <w:uiPriority w:val="99"/>
    <w:semiHidden/>
    <w:unhideWhenUsed/>
    <w:rsid w:val="00AF62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vanharen.net/" TargetMode="External"/><Relationship Id="rId18" Type="http://schemas.openxmlformats.org/officeDocument/2006/relationships/hyperlink" Target="https://www.vhls.global/education-partnership-van-haren-learning-solutions/education-partnership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file:///C:/Users/mauri/Downloads/info@certn.global" TargetMode="External"/><Relationship Id="rId17" Type="http://schemas.openxmlformats.org/officeDocument/2006/relationships/hyperlink" Target="https://www.vanharen.store/bian-2nd-edition-a-framework-for-the-financial-services-industry" TargetMode="External"/><Relationship Id="rId2" Type="http://schemas.openxmlformats.org/officeDocument/2006/relationships/customXml" Target="../customXml/item2.xml"/><Relationship Id="rId16" Type="http://schemas.openxmlformats.org/officeDocument/2006/relationships/hyperlink" Target="https://info.certn.global/legal/exam-regulatio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anharen.net/" TargetMode="External"/><Relationship Id="rId5" Type="http://schemas.openxmlformats.org/officeDocument/2006/relationships/styles" Target="styles.xml"/><Relationship Id="rId15" Type="http://schemas.openxmlformats.org/officeDocument/2006/relationships/hyperlink" Target="https://www.vanharen.store/exams/bian-banking-architecture-foundation"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mauri/Downloads/info@certn.global"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8726EEF894346BB5ADE364133CEED" ma:contentTypeVersion="18" ma:contentTypeDescription="Een nieuw document maken." ma:contentTypeScope="" ma:versionID="e98dd6f0274fd30fbdc986e19ff7abce">
  <xsd:schema xmlns:xsd="http://www.w3.org/2001/XMLSchema" xmlns:xs="http://www.w3.org/2001/XMLSchema" xmlns:p="http://schemas.microsoft.com/office/2006/metadata/properties" xmlns:ns2="12ab6b40-2789-403e-83ba-7f24fa68c7f2" xmlns:ns3="7df99015-7ef1-40d6-9a32-56d8aebec200" targetNamespace="http://schemas.microsoft.com/office/2006/metadata/properties" ma:root="true" ma:fieldsID="ffe2d406e61f7c0132b783bdee7c5862" ns2:_="" ns3:_="">
    <xsd:import namespace="12ab6b40-2789-403e-83ba-7f24fa68c7f2"/>
    <xsd:import namespace="7df99015-7ef1-40d6-9a32-56d8aebec2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b6b40-2789-403e-83ba-7f24fa68c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055a9d1-cdd3-4450-b5af-138a02b05d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f99015-7ef1-40d6-9a32-56d8aebec200"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4c5861e-9cc1-45fc-842e-3573de9cdb25}" ma:internalName="TaxCatchAll" ma:showField="CatchAllData" ma:web="7df99015-7ef1-40d6-9a32-56d8aebec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f99015-7ef1-40d6-9a32-56d8aebec200" xsi:nil="true"/>
    <lcf76f155ced4ddcb4097134ff3c332f xmlns="12ab6b40-2789-403e-83ba-7f24fa68c7f2">
      <Terms xmlns="http://schemas.microsoft.com/office/infopath/2007/PartnerControls"/>
    </lcf76f155ced4ddcb4097134ff3c332f>
    <SharedWithUsers xmlns="7df99015-7ef1-40d6-9a32-56d8aebec200">
      <UserInfo>
        <DisplayName>Maurits van der Plas | van Haren Learning Solutions</DisplayName>
        <AccountId>15</AccountId>
        <AccountType/>
      </UserInfo>
    </SharedWithUsers>
  </documentManagement>
</p:properties>
</file>

<file path=customXml/itemProps1.xml><?xml version="1.0" encoding="utf-8"?>
<ds:datastoreItem xmlns:ds="http://schemas.openxmlformats.org/officeDocument/2006/customXml" ds:itemID="{665BD3B5-725B-4EBE-97EA-7C753D9DCAF1}">
  <ds:schemaRefs>
    <ds:schemaRef ds:uri="http://schemas.microsoft.com/sharepoint/v3/contenttype/forms"/>
  </ds:schemaRefs>
</ds:datastoreItem>
</file>

<file path=customXml/itemProps2.xml><?xml version="1.0" encoding="utf-8"?>
<ds:datastoreItem xmlns:ds="http://schemas.openxmlformats.org/officeDocument/2006/customXml" ds:itemID="{C59F9AC6-E9DD-43A7-BEE5-EB792E2B4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b6b40-2789-403e-83ba-7f24fa68c7f2"/>
    <ds:schemaRef ds:uri="7df99015-7ef1-40d6-9a32-56d8aebec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081934-3F7C-4000-93BE-52D3C05679AE}">
  <ds:schemaRefs>
    <ds:schemaRef ds:uri="http://schemas.microsoft.com/office/2006/metadata/properties"/>
    <ds:schemaRef ds:uri="http://schemas.microsoft.com/office/infopath/2007/PartnerControls"/>
    <ds:schemaRef ds:uri="7df99015-7ef1-40d6-9a32-56d8aebec200"/>
    <ds:schemaRef ds:uri="12ab6b40-2789-403e-83ba-7f24fa68c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726</Words>
  <Characters>4023</Characters>
  <Application>Microsoft Office Word</Application>
  <DocSecurity>0</DocSecurity>
  <Lines>275</Lines>
  <Paragraphs>141</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de Wijs | Vanharen Publishing</dc:creator>
  <cp:keywords/>
  <dc:description/>
  <cp:lastModifiedBy>Maurits van der Plas | van Haren Learning Solutions</cp:lastModifiedBy>
  <cp:revision>11</cp:revision>
  <cp:lastPrinted>2024-05-24T12:07:00Z</cp:lastPrinted>
  <dcterms:created xsi:type="dcterms:W3CDTF">2024-05-07T11:09:00Z</dcterms:created>
  <dcterms:modified xsi:type="dcterms:W3CDTF">2024-06-19T07:18:00Z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0x0101007038726EEF894346BB5ADE364133CEED</vt:lpwstr>
  </property>
  <property fmtid="{D5CDD505-2E9C-101B-9397-08002B2CF9AE}" pid="3" name="GrammarlyDocumentId">
    <vt:lpwstr>313f10decd4768092e95336b677531b4f3457049660908acb6bfa17e6b7ae97e</vt:lpwstr>
  </property>
  <property fmtid="{D5CDD505-2E9C-101B-9397-08002B2CF9AE}" pid="4" name="MediaServiceImageTags">
    <vt:lpwstr/>
  </property>
</Properties>
</file>